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02" w:rsidRPr="006E647B" w:rsidRDefault="00771902">
      <w:pPr>
        <w:rPr>
          <w:rFonts w:ascii="Corbel" w:hAnsi="Corbel"/>
          <w:lang w:val="nl-BE"/>
        </w:rPr>
      </w:pPr>
    </w:p>
    <w:tbl>
      <w:tblPr>
        <w:tblStyle w:val="Tabelraster"/>
        <w:tblW w:w="14425" w:type="dxa"/>
        <w:tblLook w:val="04A0" w:firstRow="1" w:lastRow="0" w:firstColumn="1" w:lastColumn="0" w:noHBand="0" w:noVBand="1"/>
      </w:tblPr>
      <w:tblGrid>
        <w:gridCol w:w="6912"/>
        <w:gridCol w:w="7513"/>
      </w:tblGrid>
      <w:tr w:rsidR="00771902" w:rsidRPr="006E647B" w:rsidTr="00214601">
        <w:tc>
          <w:tcPr>
            <w:tcW w:w="14425" w:type="dxa"/>
            <w:gridSpan w:val="2"/>
          </w:tcPr>
          <w:p w:rsidR="00771902" w:rsidRPr="00BD1389" w:rsidRDefault="009F75AE" w:rsidP="00BD1389">
            <w:pPr>
              <w:rPr>
                <w:rFonts w:ascii="Corbel" w:hAnsi="Corbel"/>
                <w:b/>
                <w:lang w:val="nl-BE"/>
              </w:rPr>
            </w:pPr>
            <w:r w:rsidRPr="00BD1389">
              <w:rPr>
                <w:rFonts w:ascii="Corbel" w:hAnsi="Corbel"/>
                <w:lang w:val="nl-BE"/>
              </w:rPr>
              <w:br w:type="page"/>
            </w:r>
            <w:r w:rsidR="00771902" w:rsidRPr="006E647B">
              <w:rPr>
                <w:noProof/>
              </w:rPr>
              <w:drawing>
                <wp:anchor distT="0" distB="0" distL="114300" distR="114300" simplePos="0" relativeHeight="251663360" behindDoc="1" locked="0" layoutInCell="1" allowOverlap="1" wp14:anchorId="724FE55C" wp14:editId="7E1EFA9F">
                  <wp:simplePos x="0" y="0"/>
                  <wp:positionH relativeFrom="column">
                    <wp:posOffset>7136765</wp:posOffset>
                  </wp:positionH>
                  <wp:positionV relativeFrom="paragraph">
                    <wp:posOffset>75565</wp:posOffset>
                  </wp:positionV>
                  <wp:extent cx="1567180" cy="485775"/>
                  <wp:effectExtent l="0" t="0" r="0" b="9525"/>
                  <wp:wrapTight wrapText="bothSides">
                    <wp:wrapPolygon edited="0">
                      <wp:start x="5251" y="0"/>
                      <wp:lineTo x="3413" y="0"/>
                      <wp:lineTo x="263" y="8471"/>
                      <wp:lineTo x="0" y="17788"/>
                      <wp:lineTo x="0" y="20329"/>
                      <wp:lineTo x="525" y="21176"/>
                      <wp:lineTo x="2100" y="21176"/>
                      <wp:lineTo x="20742" y="18635"/>
                      <wp:lineTo x="20217" y="13553"/>
                      <wp:lineTo x="21267" y="5082"/>
                      <wp:lineTo x="21267" y="0"/>
                      <wp:lineTo x="18904" y="0"/>
                      <wp:lineTo x="5251"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7180" cy="485775"/>
                          </a:xfrm>
                          <a:prstGeom prst="rect">
                            <a:avLst/>
                          </a:prstGeom>
                          <a:noFill/>
                        </pic:spPr>
                      </pic:pic>
                    </a:graphicData>
                  </a:graphic>
                  <wp14:sizeRelH relativeFrom="page">
                    <wp14:pctWidth>0</wp14:pctWidth>
                  </wp14:sizeRelH>
                  <wp14:sizeRelV relativeFrom="page">
                    <wp14:pctHeight>0</wp14:pctHeight>
                  </wp14:sizeRelV>
                </wp:anchor>
              </w:drawing>
            </w:r>
            <w:r w:rsidR="006E647B" w:rsidRPr="00BD1389">
              <w:rPr>
                <w:rFonts w:ascii="Corbel" w:hAnsi="Corbel"/>
                <w:b/>
                <w:lang w:val="nl-BE"/>
              </w:rPr>
              <w:t>SCHUDDEN</w:t>
            </w:r>
            <w:r w:rsidR="00BD1389">
              <w:rPr>
                <w:rFonts w:ascii="Corbel" w:hAnsi="Corbel"/>
                <w:b/>
                <w:lang w:val="nl-BE"/>
              </w:rPr>
              <w:t xml:space="preserve"> (20’)</w:t>
            </w:r>
          </w:p>
          <w:p w:rsidR="00771902" w:rsidRPr="006E647B" w:rsidRDefault="00771902" w:rsidP="00E30BB9">
            <w:pPr>
              <w:rPr>
                <w:rFonts w:ascii="Corbel" w:hAnsi="Corbel"/>
                <w:b/>
                <w:lang w:val="nl-BE"/>
              </w:rPr>
            </w:pPr>
          </w:p>
        </w:tc>
      </w:tr>
      <w:tr w:rsidR="009F75AE" w:rsidRPr="006E647B" w:rsidTr="00214601">
        <w:tc>
          <w:tcPr>
            <w:tcW w:w="6912" w:type="dxa"/>
          </w:tcPr>
          <w:p w:rsidR="009F75AE" w:rsidRPr="006E647B" w:rsidRDefault="00214601" w:rsidP="00214601">
            <w:pPr>
              <w:rPr>
                <w:rFonts w:ascii="Corbel" w:hAnsi="Corbel"/>
                <w:lang w:val="en-GB"/>
              </w:rPr>
            </w:pPr>
            <w:r w:rsidRPr="006E647B">
              <w:rPr>
                <w:rFonts w:ascii="Corbel" w:hAnsi="Corbel"/>
                <w:lang w:val="en-GB"/>
              </w:rPr>
              <w:t>WAT ZAL JE DOEN</w:t>
            </w:r>
          </w:p>
        </w:tc>
        <w:tc>
          <w:tcPr>
            <w:tcW w:w="7513" w:type="dxa"/>
          </w:tcPr>
          <w:p w:rsidR="009F75AE" w:rsidRPr="006E647B" w:rsidRDefault="00214601" w:rsidP="009F75AE">
            <w:pPr>
              <w:rPr>
                <w:rFonts w:ascii="Corbel" w:hAnsi="Corbel"/>
                <w:lang w:val="en-GB"/>
              </w:rPr>
            </w:pPr>
            <w:r w:rsidRPr="006E647B">
              <w:rPr>
                <w:rFonts w:ascii="Corbel" w:hAnsi="Corbel"/>
                <w:lang w:val="en-GB"/>
              </w:rPr>
              <w:t>WAT ZAL JE ZEGGEN</w:t>
            </w:r>
          </w:p>
        </w:tc>
      </w:tr>
      <w:tr w:rsidR="009F75AE" w:rsidRPr="00BD1389" w:rsidTr="00214601">
        <w:tc>
          <w:tcPr>
            <w:tcW w:w="6912" w:type="dxa"/>
          </w:tcPr>
          <w:p w:rsidR="00461273" w:rsidRPr="00461273" w:rsidRDefault="00461273" w:rsidP="00461273">
            <w:pPr>
              <w:pStyle w:val="Lijstalinea"/>
              <w:numPr>
                <w:ilvl w:val="0"/>
                <w:numId w:val="14"/>
              </w:numPr>
              <w:rPr>
                <w:rFonts w:ascii="Corbel" w:hAnsi="Corbel"/>
                <w:lang w:val="nl-BE"/>
              </w:rPr>
            </w:pPr>
            <w:r>
              <w:rPr>
                <w:rFonts w:ascii="Corbel" w:hAnsi="Corbel"/>
                <w:lang w:val="nl-BE"/>
              </w:rPr>
              <w:t>Demo ring en elastiek</w:t>
            </w:r>
          </w:p>
          <w:p w:rsidR="00461273" w:rsidRDefault="00461273" w:rsidP="00461273">
            <w:pPr>
              <w:rPr>
                <w:rFonts w:ascii="Corbel" w:hAnsi="Corbel"/>
                <w:lang w:val="nl-BE"/>
              </w:rPr>
            </w:pPr>
            <w:r w:rsidRPr="00461273">
              <w:rPr>
                <w:rFonts w:ascii="Corbel" w:hAnsi="Corbel"/>
                <w:lang w:val="nl-BE"/>
              </w:rPr>
              <w:t xml:space="preserve">Schuif de ring over de dubbele elastiek. Houd de elastiek geklemd tussen duim en wijsvinger van je twee handen. Trek de elastiek strak aan. Houd de elastiek wat schuin, de ring aan de lage kant. Laat de elastiek langzaam ontspannen door de druk aan de lage kant wat te lossen. De ring beweegt schijnbaar uit zichzelf omhoog. </w:t>
            </w:r>
          </w:p>
          <w:p w:rsidR="00461273" w:rsidRPr="00461273" w:rsidRDefault="00461273" w:rsidP="00461273">
            <w:pPr>
              <w:pStyle w:val="Lijstalinea"/>
              <w:numPr>
                <w:ilvl w:val="0"/>
                <w:numId w:val="14"/>
              </w:numPr>
              <w:rPr>
                <w:rFonts w:ascii="Corbel" w:hAnsi="Corbel"/>
                <w:lang w:val="nl-BE"/>
              </w:rPr>
            </w:pPr>
            <w:r w:rsidRPr="00461273">
              <w:rPr>
                <w:rFonts w:ascii="Corbel" w:hAnsi="Corbel"/>
                <w:lang w:val="nl-BE"/>
              </w:rPr>
              <w:t>Demo waterflesje</w:t>
            </w:r>
          </w:p>
          <w:p w:rsidR="00461273" w:rsidRPr="00461273" w:rsidRDefault="00461273" w:rsidP="00461273">
            <w:pPr>
              <w:rPr>
                <w:rFonts w:ascii="Corbel" w:hAnsi="Corbel"/>
                <w:lang w:val="nl-BE"/>
              </w:rPr>
            </w:pPr>
            <w:r w:rsidRPr="00461273">
              <w:rPr>
                <w:rFonts w:ascii="Corbel" w:hAnsi="Corbel"/>
                <w:lang w:val="nl-BE"/>
              </w:rPr>
              <w:t>Je hebt op voorhand een plastic schijfje ter grootte van de opening van het flesje uitgeknipt en in je handpalm verborgen. Als je jouw hand op het flesje brengt voor je het omdraait, zoek je ondertussen naar de juiste positionering van het schijfje op de flesopening. Laat ondertussen een leerling de ring op het flesje leggen, dat geeft je wat meer tijd om het schijfje juist goed te krijgen. Als je je hand wegneemt, valt het water er niet uit. Als je de leerling de ring laat wegnemen, druk je even op het flesje, zodat het water er nu wel uitstroomt.</w:t>
            </w:r>
          </w:p>
          <w:p w:rsidR="00461273" w:rsidRPr="00461273" w:rsidRDefault="00461273" w:rsidP="00461273">
            <w:pPr>
              <w:pStyle w:val="Lijstalinea"/>
              <w:numPr>
                <w:ilvl w:val="0"/>
                <w:numId w:val="14"/>
              </w:numPr>
              <w:rPr>
                <w:rFonts w:ascii="Corbel" w:hAnsi="Corbel"/>
                <w:lang w:val="nl-BE"/>
              </w:rPr>
            </w:pPr>
            <w:r>
              <w:rPr>
                <w:rFonts w:ascii="Corbel" w:hAnsi="Corbel"/>
                <w:lang w:val="nl-BE"/>
              </w:rPr>
              <w:t xml:space="preserve">Demo </w:t>
            </w:r>
            <w:proofErr w:type="spellStart"/>
            <w:r>
              <w:rPr>
                <w:rFonts w:ascii="Corbel" w:hAnsi="Corbel"/>
                <w:lang w:val="nl-BE"/>
              </w:rPr>
              <w:t>kaliumpermanganaat</w:t>
            </w:r>
            <w:proofErr w:type="spellEnd"/>
            <w:r>
              <w:rPr>
                <w:rFonts w:ascii="Corbel" w:hAnsi="Corbel"/>
                <w:lang w:val="nl-BE"/>
              </w:rPr>
              <w:t xml:space="preserve"> en glycerol</w:t>
            </w:r>
          </w:p>
          <w:p w:rsidR="00461273" w:rsidRDefault="00461273" w:rsidP="00461273">
            <w:pPr>
              <w:rPr>
                <w:rFonts w:ascii="Corbel" w:hAnsi="Corbel"/>
                <w:lang w:val="nl-BE"/>
              </w:rPr>
            </w:pPr>
            <w:r w:rsidRPr="00461273">
              <w:rPr>
                <w:rFonts w:ascii="Corbel" w:hAnsi="Corbel"/>
                <w:lang w:val="nl-BE"/>
              </w:rPr>
              <w:t>Het mengsel begint te branden na een tijdje (afhankelijk van de gebruikte hoeveelheden ongeveer 10 tot 20 seconden na combinatie van de stoffen).</w:t>
            </w:r>
          </w:p>
          <w:p w:rsidR="00461273" w:rsidRPr="00461273" w:rsidRDefault="00461273" w:rsidP="00461273">
            <w:pPr>
              <w:pStyle w:val="Lijstalinea"/>
              <w:numPr>
                <w:ilvl w:val="0"/>
                <w:numId w:val="14"/>
              </w:numPr>
              <w:rPr>
                <w:rFonts w:ascii="Corbel" w:hAnsi="Corbel"/>
                <w:lang w:val="nl-BE"/>
              </w:rPr>
            </w:pPr>
            <w:r>
              <w:rPr>
                <w:rFonts w:ascii="Corbel" w:hAnsi="Corbel"/>
                <w:lang w:val="nl-BE"/>
              </w:rPr>
              <w:t>Demo magneet en auto</w:t>
            </w:r>
          </w:p>
          <w:p w:rsidR="00461273" w:rsidRPr="00461273" w:rsidRDefault="00461273" w:rsidP="00461273">
            <w:pPr>
              <w:rPr>
                <w:rFonts w:ascii="Corbel" w:hAnsi="Corbel"/>
                <w:lang w:val="nl-BE"/>
              </w:rPr>
            </w:pPr>
            <w:r w:rsidRPr="00461273">
              <w:rPr>
                <w:rFonts w:ascii="Corbel" w:hAnsi="Corbel"/>
                <w:lang w:val="nl-BE"/>
              </w:rPr>
              <w:t>Breng de magneet dicht genoeg bij de speelgoedauto. De auto begint te rijden.</w:t>
            </w:r>
          </w:p>
          <w:p w:rsidR="009F75AE" w:rsidRDefault="009F75AE" w:rsidP="00E30BB9">
            <w:pPr>
              <w:rPr>
                <w:rFonts w:ascii="Corbel" w:hAnsi="Corbel"/>
                <w:lang w:val="nl-BE"/>
              </w:rPr>
            </w:pPr>
          </w:p>
          <w:p w:rsidR="003E482D" w:rsidRPr="003E482D" w:rsidRDefault="003E482D" w:rsidP="003E482D">
            <w:pPr>
              <w:rPr>
                <w:rFonts w:ascii="Corbel" w:hAnsi="Corbel"/>
                <w:lang w:val="nl-BE"/>
              </w:rPr>
            </w:pPr>
            <w:r w:rsidRPr="003E482D">
              <w:rPr>
                <w:rFonts w:ascii="Corbel" w:hAnsi="Corbel"/>
                <w:lang w:val="nl-BE"/>
              </w:rPr>
              <w:t>Je voert de demo’s mogelijk nog een keer uit.</w:t>
            </w:r>
          </w:p>
          <w:p w:rsidR="00461273" w:rsidRDefault="00461273" w:rsidP="00E30BB9">
            <w:pPr>
              <w:rPr>
                <w:rFonts w:ascii="Corbel" w:hAnsi="Corbel"/>
                <w:lang w:val="nl-BE"/>
              </w:rPr>
            </w:pPr>
          </w:p>
          <w:p w:rsidR="00461273" w:rsidRPr="006E647B" w:rsidRDefault="00461273" w:rsidP="00E30BB9">
            <w:pPr>
              <w:rPr>
                <w:rFonts w:ascii="Corbel" w:hAnsi="Corbel"/>
                <w:lang w:val="nl-BE"/>
              </w:rPr>
            </w:pPr>
          </w:p>
        </w:tc>
        <w:tc>
          <w:tcPr>
            <w:tcW w:w="7513" w:type="dxa"/>
          </w:tcPr>
          <w:p w:rsidR="00461273" w:rsidRDefault="00461273"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Ik heb een ring en een elastiekje. Volgens jullie hebben beide voorwerpen geen energie. Kijk goed wat er gebeurt.</w:t>
            </w:r>
          </w:p>
          <w:p w:rsidR="00461273" w:rsidRPr="00461273" w:rsidRDefault="00461273" w:rsidP="00461273">
            <w:pPr>
              <w:rPr>
                <w:rFonts w:ascii="Corbel" w:hAnsi="Corbel"/>
                <w:i/>
                <w:lang w:val="nl-BE"/>
              </w:rPr>
            </w:pPr>
            <w:r w:rsidRPr="00461273">
              <w:rPr>
                <w:rFonts w:ascii="Corbel" w:hAnsi="Corbel"/>
                <w:i/>
                <w:lang w:val="nl-BE"/>
              </w:rPr>
              <w:t>De ring beweegt en bewegende dingen hebben energie, toch?</w:t>
            </w:r>
          </w:p>
          <w:p w:rsidR="00461273" w:rsidRPr="00461273" w:rsidRDefault="00461273" w:rsidP="00461273">
            <w:pPr>
              <w:rPr>
                <w:rFonts w:ascii="Corbel" w:hAnsi="Corbel"/>
                <w:i/>
                <w:lang w:val="nl-BE"/>
              </w:rPr>
            </w:pPr>
            <w:r w:rsidRPr="00461273">
              <w:rPr>
                <w:rFonts w:ascii="Corbel" w:hAnsi="Corbel"/>
                <w:i/>
                <w:lang w:val="nl-BE"/>
              </w:rPr>
              <w:t>Dat is gek. Heeft die ring of die elastiek dan toch energie?</w:t>
            </w:r>
          </w:p>
          <w:p w:rsidR="00461273" w:rsidRPr="00461273" w:rsidRDefault="00461273" w:rsidP="00461273">
            <w:pPr>
              <w:rPr>
                <w:rFonts w:ascii="Corbel" w:hAnsi="Corbel"/>
                <w:i/>
                <w:lang w:val="nl-BE"/>
              </w:rPr>
            </w:pPr>
          </w:p>
          <w:p w:rsidR="00461273" w:rsidRDefault="00461273"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 xml:space="preserve">Ik heb hier een flesje half gevuld met water. Ik giet er water bij tot het helemaal gevuld is. Ik breng het omhoog, breng mijn hand erop  en draai het om. Wat gebeurt er met het water als ik mijn hand weghaal? </w:t>
            </w:r>
          </w:p>
          <w:p w:rsidR="00461273" w:rsidRPr="00461273" w:rsidRDefault="00461273" w:rsidP="00461273">
            <w:pPr>
              <w:rPr>
                <w:rFonts w:ascii="Corbel" w:hAnsi="Corbel"/>
                <w:i/>
                <w:lang w:val="nl-BE"/>
              </w:rPr>
            </w:pPr>
            <w:r w:rsidRPr="00461273">
              <w:rPr>
                <w:rFonts w:ascii="Corbel" w:hAnsi="Corbel"/>
                <w:i/>
                <w:lang w:val="nl-BE"/>
              </w:rPr>
              <w:t xml:space="preserve">En wat zou er gebeuren als ik die speciale ring erop leg? </w:t>
            </w:r>
          </w:p>
          <w:p w:rsidR="00461273" w:rsidRPr="00461273" w:rsidRDefault="00461273" w:rsidP="00461273">
            <w:pPr>
              <w:rPr>
                <w:rFonts w:ascii="Corbel" w:hAnsi="Corbel"/>
                <w:i/>
                <w:lang w:val="nl-BE"/>
              </w:rPr>
            </w:pPr>
            <w:r w:rsidRPr="00461273">
              <w:rPr>
                <w:rFonts w:ascii="Corbel" w:hAnsi="Corbel"/>
                <w:i/>
                <w:lang w:val="nl-BE"/>
              </w:rPr>
              <w:t xml:space="preserve">Neem de ring nu maar weg. </w:t>
            </w:r>
            <w:r>
              <w:rPr>
                <w:rFonts w:ascii="Corbel" w:hAnsi="Corbel"/>
                <w:i/>
                <w:lang w:val="nl-BE"/>
              </w:rPr>
              <w:t>Dat is gek. Water heeft geen energie en toch gaat het uit zichzelf bewegen?</w:t>
            </w:r>
          </w:p>
          <w:p w:rsidR="00461273" w:rsidRPr="00461273" w:rsidRDefault="00461273" w:rsidP="00461273">
            <w:pPr>
              <w:rPr>
                <w:rFonts w:ascii="Corbel" w:hAnsi="Corbel"/>
                <w:i/>
                <w:lang w:val="nl-BE"/>
              </w:rPr>
            </w:pPr>
          </w:p>
          <w:p w:rsidR="00461273" w:rsidRPr="00461273" w:rsidRDefault="00461273" w:rsidP="00461273">
            <w:pPr>
              <w:rPr>
                <w:rFonts w:ascii="Corbel" w:hAnsi="Corbel"/>
                <w:i/>
                <w:lang w:val="nl-BE"/>
              </w:rPr>
            </w:pPr>
          </w:p>
          <w:p w:rsidR="00461273" w:rsidRDefault="00461273"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 xml:space="preserve"> Ik breng een paar druppels glycerol op </w:t>
            </w:r>
            <w:proofErr w:type="spellStart"/>
            <w:r w:rsidRPr="00461273">
              <w:rPr>
                <w:rFonts w:ascii="Corbel" w:hAnsi="Corbel"/>
                <w:i/>
                <w:lang w:val="nl-BE"/>
              </w:rPr>
              <w:t>kaliumpermanganaat</w:t>
            </w:r>
            <w:proofErr w:type="spellEnd"/>
            <w:r w:rsidRPr="00461273">
              <w:rPr>
                <w:rFonts w:ascii="Corbel" w:hAnsi="Corbel"/>
                <w:i/>
                <w:lang w:val="nl-BE"/>
              </w:rPr>
              <w:t xml:space="preserve">. Kijk goed wat er gebeurt. </w:t>
            </w:r>
          </w:p>
          <w:p w:rsidR="00461273" w:rsidRPr="00461273" w:rsidRDefault="00461273" w:rsidP="00461273">
            <w:pPr>
              <w:rPr>
                <w:rFonts w:ascii="Corbel" w:hAnsi="Corbel"/>
                <w:i/>
                <w:lang w:val="nl-BE"/>
              </w:rPr>
            </w:pPr>
            <w:r w:rsidRPr="00461273">
              <w:rPr>
                <w:rFonts w:ascii="Corbel" w:hAnsi="Corbel"/>
                <w:i/>
                <w:lang w:val="nl-BE"/>
              </w:rPr>
              <w:t>Dat is gek. Hebben deze stoffen dan toch energie?</w:t>
            </w:r>
          </w:p>
          <w:p w:rsidR="00461273" w:rsidRDefault="00461273" w:rsidP="00461273">
            <w:pPr>
              <w:rPr>
                <w:rFonts w:ascii="Corbel" w:hAnsi="Corbel"/>
                <w:i/>
                <w:lang w:val="nl-BE"/>
              </w:rPr>
            </w:pPr>
          </w:p>
          <w:p w:rsidR="00461273" w:rsidRDefault="003E482D" w:rsidP="00461273">
            <w:pPr>
              <w:rPr>
                <w:rFonts w:ascii="Corbel" w:hAnsi="Corbel"/>
                <w:i/>
                <w:lang w:val="nl-BE"/>
              </w:rPr>
            </w:pPr>
            <w:r>
              <w:rPr>
                <w:rFonts w:ascii="Corbel" w:hAnsi="Corbel"/>
                <w:i/>
                <w:lang w:val="nl-BE"/>
              </w:rPr>
              <w:t>Dat is gek. Een magneet en een stilstaande auto hebben geen energie en toch begint de auto te bewegen?</w:t>
            </w:r>
          </w:p>
          <w:p w:rsidR="003E482D" w:rsidRDefault="003E482D" w:rsidP="00461273">
            <w:pPr>
              <w:rPr>
                <w:rFonts w:ascii="Corbel" w:hAnsi="Corbel"/>
                <w:i/>
                <w:lang w:val="nl-BE"/>
              </w:rPr>
            </w:pPr>
          </w:p>
          <w:p w:rsidR="00461273" w:rsidRPr="00461273" w:rsidRDefault="00461273" w:rsidP="00461273">
            <w:pPr>
              <w:rPr>
                <w:rFonts w:ascii="Corbel" w:hAnsi="Corbel"/>
                <w:i/>
                <w:lang w:val="nl-BE"/>
              </w:rPr>
            </w:pPr>
            <w:r w:rsidRPr="00461273">
              <w:rPr>
                <w:rFonts w:ascii="Corbel" w:hAnsi="Corbel"/>
                <w:i/>
                <w:lang w:val="nl-BE"/>
              </w:rPr>
              <w:t xml:space="preserve">Jullie merken dat het moeilijk is om de vorige experimenten te verklaren. Dat lukt niet met alle ideeën die we tot nu toe over energie hadden. </w:t>
            </w:r>
          </w:p>
          <w:p w:rsidR="009F75AE" w:rsidRPr="00461273" w:rsidRDefault="00461273" w:rsidP="003E482D">
            <w:pPr>
              <w:rPr>
                <w:rFonts w:ascii="Corbel" w:hAnsi="Corbel"/>
                <w:i/>
                <w:lang w:val="nl-BE"/>
              </w:rPr>
            </w:pPr>
            <w:r w:rsidRPr="00461273">
              <w:rPr>
                <w:rFonts w:ascii="Corbel" w:hAnsi="Corbel"/>
                <w:i/>
                <w:lang w:val="nl-BE"/>
              </w:rPr>
              <w:t>Daarvoor hebben we het idee nodig dat wetensch</w:t>
            </w:r>
            <w:r w:rsidR="003E482D">
              <w:rPr>
                <w:rFonts w:ascii="Corbel" w:hAnsi="Corbel"/>
                <w:i/>
                <w:lang w:val="nl-BE"/>
              </w:rPr>
              <w:t xml:space="preserve">appers gebruiken voor energie. </w:t>
            </w:r>
          </w:p>
        </w:tc>
      </w:tr>
      <w:tr w:rsidR="009F75AE" w:rsidRPr="006E647B" w:rsidTr="00214601">
        <w:tc>
          <w:tcPr>
            <w:tcW w:w="14425" w:type="dxa"/>
            <w:gridSpan w:val="2"/>
          </w:tcPr>
          <w:p w:rsidR="009F75AE" w:rsidRDefault="009F75AE" w:rsidP="00E30BB9">
            <w:pPr>
              <w:rPr>
                <w:rFonts w:ascii="Corbel" w:hAnsi="Corbel"/>
                <w:lang w:val="nl-BE"/>
              </w:rPr>
            </w:pPr>
            <w:r w:rsidRPr="006E647B">
              <w:rPr>
                <w:rFonts w:ascii="Corbel" w:hAnsi="Corbel"/>
                <w:lang w:val="nl-BE"/>
              </w:rPr>
              <w:t>WAT KAN JE VERWACHTEN</w:t>
            </w:r>
          </w:p>
          <w:p w:rsidR="003E482D" w:rsidRPr="003E482D" w:rsidRDefault="003E482D" w:rsidP="003E482D">
            <w:pPr>
              <w:rPr>
                <w:rFonts w:ascii="Corbel" w:hAnsi="Corbel"/>
                <w:lang w:val="nl-BE"/>
              </w:rPr>
            </w:pPr>
            <w:r w:rsidRPr="003E482D">
              <w:rPr>
                <w:rFonts w:ascii="Corbel" w:hAnsi="Corbel"/>
                <w:lang w:val="nl-BE"/>
              </w:rPr>
              <w:t>Leerlingen kunnen niet verklaren wat er gebeurt.  Ze zijn sprakeloos.</w:t>
            </w:r>
          </w:p>
          <w:p w:rsidR="003E482D" w:rsidRPr="003E482D" w:rsidRDefault="003E482D" w:rsidP="003E482D">
            <w:pPr>
              <w:rPr>
                <w:rFonts w:ascii="Corbel" w:hAnsi="Corbel"/>
                <w:lang w:val="nl-BE"/>
              </w:rPr>
            </w:pPr>
            <w:r w:rsidRPr="003E482D">
              <w:rPr>
                <w:rFonts w:ascii="Corbel" w:hAnsi="Corbel"/>
                <w:lang w:val="nl-BE"/>
              </w:rPr>
              <w:lastRenderedPageBreak/>
              <w:t>De ring en het elastiekje leven niet, bewegen niet en toch komt de ring uit zichzelf in beweging.</w:t>
            </w:r>
          </w:p>
          <w:p w:rsidR="003E482D" w:rsidRPr="003E482D" w:rsidRDefault="003E482D" w:rsidP="003E482D">
            <w:pPr>
              <w:rPr>
                <w:rFonts w:ascii="Corbel" w:hAnsi="Corbel"/>
                <w:lang w:val="nl-BE"/>
              </w:rPr>
            </w:pPr>
            <w:r w:rsidRPr="003E482D">
              <w:rPr>
                <w:rFonts w:ascii="Corbel" w:hAnsi="Corbel"/>
                <w:lang w:val="nl-BE"/>
              </w:rPr>
              <w:t xml:space="preserve">Ze denken dat het water in het flesje geen energie heeft  en toch geeft het aanleiding tot bewegend water. Het kan duidelijk iets in beweging brengen. </w:t>
            </w:r>
          </w:p>
          <w:p w:rsidR="003E482D" w:rsidRPr="003E482D" w:rsidRDefault="003E482D" w:rsidP="003E482D">
            <w:pPr>
              <w:rPr>
                <w:rFonts w:ascii="Corbel" w:hAnsi="Corbel"/>
                <w:lang w:val="nl-BE"/>
              </w:rPr>
            </w:pPr>
            <w:proofErr w:type="spellStart"/>
            <w:r w:rsidRPr="003E482D">
              <w:rPr>
                <w:rFonts w:ascii="Corbel" w:hAnsi="Corbel"/>
                <w:lang w:val="nl-BE"/>
              </w:rPr>
              <w:t>Kaliumpermanganaat</w:t>
            </w:r>
            <w:proofErr w:type="spellEnd"/>
            <w:r w:rsidRPr="003E482D">
              <w:rPr>
                <w:rFonts w:ascii="Corbel" w:hAnsi="Corbel"/>
                <w:lang w:val="nl-BE"/>
              </w:rPr>
              <w:t xml:space="preserve"> en glycerol leven niet, bewegen niet en toch ontstaat er warmte en vuur.</w:t>
            </w:r>
          </w:p>
          <w:p w:rsidR="003E482D" w:rsidRPr="003E482D" w:rsidRDefault="003E482D" w:rsidP="003E482D">
            <w:pPr>
              <w:rPr>
                <w:rFonts w:ascii="Corbel" w:hAnsi="Corbel"/>
                <w:lang w:val="nl-BE"/>
              </w:rPr>
            </w:pPr>
            <w:r w:rsidRPr="003E482D">
              <w:rPr>
                <w:rFonts w:ascii="Corbel" w:hAnsi="Corbel"/>
                <w:lang w:val="nl-BE"/>
              </w:rPr>
              <w:t xml:space="preserve">De </w:t>
            </w:r>
            <w:proofErr w:type="spellStart"/>
            <w:r w:rsidRPr="003E482D">
              <w:rPr>
                <w:rFonts w:ascii="Corbel" w:hAnsi="Corbel"/>
                <w:lang w:val="nl-BE"/>
              </w:rPr>
              <w:t>preconceptuele</w:t>
            </w:r>
            <w:proofErr w:type="spellEnd"/>
            <w:r w:rsidRPr="003E482D">
              <w:rPr>
                <w:rFonts w:ascii="Corbel" w:hAnsi="Corbel"/>
                <w:lang w:val="nl-BE"/>
              </w:rPr>
              <w:t xml:space="preserve"> kenmerken van energie: bewegend en levend  worden samengebracht met wat </w:t>
            </w:r>
            <w:proofErr w:type="spellStart"/>
            <w:r w:rsidRPr="003E482D">
              <w:rPr>
                <w:rFonts w:ascii="Corbel" w:hAnsi="Corbel"/>
                <w:lang w:val="nl-BE"/>
              </w:rPr>
              <w:t>preconceptueel</w:t>
            </w:r>
            <w:proofErr w:type="spellEnd"/>
            <w:r w:rsidRPr="003E482D">
              <w:rPr>
                <w:rFonts w:ascii="Corbel" w:hAnsi="Corbel"/>
                <w:lang w:val="nl-BE"/>
              </w:rPr>
              <w:t xml:space="preserve"> typisch geen energie betekent: in rust en dood.  </w:t>
            </w:r>
          </w:p>
          <w:p w:rsidR="003E482D" w:rsidRPr="003E482D" w:rsidRDefault="003E482D" w:rsidP="003E482D">
            <w:pPr>
              <w:rPr>
                <w:rFonts w:ascii="Corbel" w:hAnsi="Corbel"/>
                <w:lang w:val="nl-BE"/>
              </w:rPr>
            </w:pPr>
            <w:r w:rsidRPr="003E482D">
              <w:rPr>
                <w:rFonts w:ascii="Corbel" w:hAnsi="Corbel"/>
                <w:lang w:val="nl-BE"/>
              </w:rPr>
              <w:t xml:space="preserve">Leerlingen zijn heel geboeid en nieuwsgierig. Ze ontdekken dat hun kennis niet volstaat om te begrijpen wat er in de demo’s aan de hand is. </w:t>
            </w:r>
          </w:p>
          <w:p w:rsidR="009F75AE" w:rsidRPr="006E647B" w:rsidRDefault="003E482D" w:rsidP="00EC480A">
            <w:pPr>
              <w:rPr>
                <w:rFonts w:ascii="Corbel" w:hAnsi="Corbel"/>
                <w:lang w:val="nl-BE"/>
              </w:rPr>
            </w:pPr>
            <w:r w:rsidRPr="003E482D">
              <w:rPr>
                <w:rFonts w:ascii="Corbel" w:hAnsi="Corbel"/>
                <w:lang w:val="nl-BE"/>
              </w:rPr>
              <w:t>Ze vragen of je het nog een keer doet zodat ze nog een keer goed kunnen kijken. Ze willen weten hoe het werkt, hoe je het kan begrijpen. Ze geven niet direct op.</w:t>
            </w:r>
          </w:p>
        </w:tc>
      </w:tr>
      <w:tr w:rsidR="009F75AE" w:rsidRPr="00BD1389" w:rsidTr="00214601">
        <w:tc>
          <w:tcPr>
            <w:tcW w:w="14425" w:type="dxa"/>
            <w:gridSpan w:val="2"/>
          </w:tcPr>
          <w:p w:rsidR="009F75AE" w:rsidRPr="006E647B" w:rsidRDefault="009F75AE" w:rsidP="00E30BB9">
            <w:pPr>
              <w:rPr>
                <w:rFonts w:ascii="Corbel" w:hAnsi="Corbel"/>
                <w:lang w:val="nl-BE"/>
              </w:rPr>
            </w:pPr>
            <w:r w:rsidRPr="006E647B">
              <w:rPr>
                <w:rFonts w:ascii="Corbel" w:hAnsi="Corbel"/>
                <w:lang w:val="nl-BE"/>
              </w:rPr>
              <w:lastRenderedPageBreak/>
              <w:t>LET OP</w:t>
            </w:r>
          </w:p>
          <w:p w:rsidR="00505B07" w:rsidRPr="00505B07" w:rsidRDefault="00505B07" w:rsidP="00505B07">
            <w:pPr>
              <w:rPr>
                <w:rFonts w:ascii="Corbel" w:hAnsi="Corbel"/>
                <w:lang w:val="nl-BE"/>
              </w:rPr>
            </w:pPr>
            <w:r w:rsidRPr="00505B07">
              <w:rPr>
                <w:rFonts w:ascii="Corbel" w:hAnsi="Corbel"/>
                <w:lang w:val="nl-BE"/>
              </w:rPr>
              <w:t>Leg niet onmiddellijk uit hoe de demonstratie</w:t>
            </w:r>
            <w:r>
              <w:rPr>
                <w:rFonts w:ascii="Corbel" w:hAnsi="Corbel"/>
                <w:lang w:val="nl-BE"/>
              </w:rPr>
              <w:t>s</w:t>
            </w:r>
            <w:r w:rsidRPr="00505B07">
              <w:rPr>
                <w:rFonts w:ascii="Corbel" w:hAnsi="Corbel"/>
                <w:lang w:val="nl-BE"/>
              </w:rPr>
              <w:t xml:space="preserve"> werk</w:t>
            </w:r>
            <w:r>
              <w:rPr>
                <w:rFonts w:ascii="Corbel" w:hAnsi="Corbel"/>
                <w:lang w:val="nl-BE"/>
              </w:rPr>
              <w:t>en</w:t>
            </w:r>
            <w:r w:rsidRPr="00505B07">
              <w:rPr>
                <w:rFonts w:ascii="Corbel" w:hAnsi="Corbel"/>
                <w:lang w:val="nl-BE"/>
              </w:rPr>
              <w:t xml:space="preserve">.  Spaar dat voor later in de les. </w:t>
            </w:r>
          </w:p>
          <w:p w:rsidR="00505B07" w:rsidRPr="00505B07" w:rsidRDefault="00505B07" w:rsidP="00505B07">
            <w:pPr>
              <w:rPr>
                <w:rFonts w:ascii="Corbel" w:hAnsi="Corbel"/>
                <w:lang w:val="nl-BE"/>
              </w:rPr>
            </w:pPr>
            <w:r w:rsidRPr="00505B07">
              <w:rPr>
                <w:rFonts w:ascii="Corbel" w:hAnsi="Corbel"/>
                <w:lang w:val="nl-BE"/>
              </w:rPr>
              <w:t xml:space="preserve">Neem de tijd voor de demo. </w:t>
            </w:r>
          </w:p>
          <w:p w:rsidR="00505B07" w:rsidRPr="00505B07" w:rsidRDefault="00505B07" w:rsidP="00505B07">
            <w:pPr>
              <w:rPr>
                <w:rFonts w:ascii="Corbel" w:hAnsi="Corbel"/>
                <w:lang w:val="nl-BE"/>
              </w:rPr>
            </w:pPr>
            <w:r w:rsidRPr="00505B07">
              <w:rPr>
                <w:rFonts w:ascii="Corbel" w:hAnsi="Corbel"/>
                <w:lang w:val="nl-BE"/>
              </w:rPr>
              <w:t>Oefen ze op voorhand goed in zodat je ze vlot kan uitvoeren.</w:t>
            </w:r>
          </w:p>
          <w:p w:rsidR="00505B07" w:rsidRPr="00505B07" w:rsidRDefault="00505B07" w:rsidP="00505B07">
            <w:pPr>
              <w:rPr>
                <w:rFonts w:ascii="Corbel" w:hAnsi="Corbel"/>
                <w:lang w:val="nl-BE"/>
              </w:rPr>
            </w:pPr>
            <w:r w:rsidRPr="00505B07">
              <w:rPr>
                <w:rFonts w:ascii="Corbel" w:hAnsi="Corbel"/>
                <w:lang w:val="nl-BE"/>
              </w:rPr>
              <w:t xml:space="preserve">Als leerlingen ernaar vragen de demo’s nog een keer  te doen, herhaal dan. </w:t>
            </w:r>
          </w:p>
          <w:p w:rsidR="009F75AE" w:rsidRPr="006E647B" w:rsidRDefault="00505B07" w:rsidP="00505B07">
            <w:pPr>
              <w:rPr>
                <w:rFonts w:ascii="Corbel" w:hAnsi="Corbel"/>
                <w:lang w:val="nl-BE"/>
              </w:rPr>
            </w:pPr>
            <w:r w:rsidRPr="00505B07">
              <w:rPr>
                <w:rFonts w:ascii="Corbel" w:hAnsi="Corbel"/>
                <w:lang w:val="nl-BE"/>
              </w:rPr>
              <w:t>Leerlingen willen nu echt weten hoe het werkt. Het is belangrijk om het in de loop van de les ook te tonen. Anders krijgen leerlingen het idee dat wetenschap inderdaad niet te begrijpen is. Kondig aan dat je hen zal tonen en leren hoe het werkt, hoe ze de demo zelf kunnen</w:t>
            </w:r>
            <w:r>
              <w:rPr>
                <w:rFonts w:ascii="Corbel" w:hAnsi="Corbel"/>
                <w:lang w:val="nl-BE"/>
              </w:rPr>
              <w:t xml:space="preserve"> uitvoeren.</w:t>
            </w:r>
          </w:p>
        </w:tc>
      </w:tr>
    </w:tbl>
    <w:p w:rsidR="000656E2" w:rsidRPr="006E647B" w:rsidRDefault="000656E2" w:rsidP="00BD1389">
      <w:pPr>
        <w:rPr>
          <w:rFonts w:ascii="Corbel" w:hAnsi="Corbel"/>
          <w:lang w:val="nl-BE"/>
        </w:rPr>
      </w:pPr>
      <w:bookmarkStart w:id="0" w:name="_GoBack"/>
      <w:bookmarkEnd w:id="0"/>
    </w:p>
    <w:sectPr w:rsidR="000656E2"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346E8"/>
    <w:multiLevelType w:val="hybridMultilevel"/>
    <w:tmpl w:val="5F001DC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3417C"/>
    <w:multiLevelType w:val="hybridMultilevel"/>
    <w:tmpl w:val="9A80A0F0"/>
    <w:lvl w:ilvl="0" w:tplc="1EE24E20">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263421"/>
    <w:multiLevelType w:val="hybridMultilevel"/>
    <w:tmpl w:val="5E44F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753031"/>
    <w:multiLevelType w:val="hybridMultilevel"/>
    <w:tmpl w:val="12C0C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8"/>
  </w:num>
  <w:num w:numId="6">
    <w:abstractNumId w:val="5"/>
  </w:num>
  <w:num w:numId="7">
    <w:abstractNumId w:val="6"/>
  </w:num>
  <w:num w:numId="8">
    <w:abstractNumId w:val="7"/>
  </w:num>
  <w:num w:numId="9">
    <w:abstractNumId w:val="10"/>
  </w:num>
  <w:num w:numId="10">
    <w:abstractNumId w:val="13"/>
  </w:num>
  <w:num w:numId="11">
    <w:abstractNumId w:val="3"/>
  </w:num>
  <w:num w:numId="12">
    <w:abstractNumId w:val="0"/>
  </w:num>
  <w:num w:numId="13">
    <w:abstractNumId w:val="16"/>
  </w:num>
  <w:num w:numId="14">
    <w:abstractNumId w:val="12"/>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62779"/>
    <w:rsid w:val="000656E2"/>
    <w:rsid w:val="000A3717"/>
    <w:rsid w:val="00214601"/>
    <w:rsid w:val="002260E0"/>
    <w:rsid w:val="00281577"/>
    <w:rsid w:val="0029570C"/>
    <w:rsid w:val="002E72A0"/>
    <w:rsid w:val="003B1F4A"/>
    <w:rsid w:val="003E482D"/>
    <w:rsid w:val="00461273"/>
    <w:rsid w:val="004B0412"/>
    <w:rsid w:val="004B5DBF"/>
    <w:rsid w:val="004E53ED"/>
    <w:rsid w:val="004E7A03"/>
    <w:rsid w:val="00505B07"/>
    <w:rsid w:val="005231C8"/>
    <w:rsid w:val="005D3280"/>
    <w:rsid w:val="005E39E2"/>
    <w:rsid w:val="00616EC5"/>
    <w:rsid w:val="00632C77"/>
    <w:rsid w:val="006D4385"/>
    <w:rsid w:val="006E647B"/>
    <w:rsid w:val="00727268"/>
    <w:rsid w:val="00752DC3"/>
    <w:rsid w:val="0077023C"/>
    <w:rsid w:val="00771902"/>
    <w:rsid w:val="007D7E77"/>
    <w:rsid w:val="008000E2"/>
    <w:rsid w:val="008F22C4"/>
    <w:rsid w:val="008F53BE"/>
    <w:rsid w:val="00903560"/>
    <w:rsid w:val="009131FC"/>
    <w:rsid w:val="009336AC"/>
    <w:rsid w:val="0097081C"/>
    <w:rsid w:val="00981427"/>
    <w:rsid w:val="009F75AE"/>
    <w:rsid w:val="00A73997"/>
    <w:rsid w:val="00A83EF5"/>
    <w:rsid w:val="00B327DF"/>
    <w:rsid w:val="00B34A03"/>
    <w:rsid w:val="00BD1389"/>
    <w:rsid w:val="00BE184C"/>
    <w:rsid w:val="00BE5190"/>
    <w:rsid w:val="00BE5BC1"/>
    <w:rsid w:val="00D21CC4"/>
    <w:rsid w:val="00D4046E"/>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 w:type="character" w:styleId="Hyperlink">
    <w:name w:val="Hyperlink"/>
    <w:basedOn w:val="Standaardalinea-lettertype"/>
    <w:uiPriority w:val="99"/>
    <w:unhideWhenUsed/>
    <w:rsid w:val="002E72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D1F8-FAFF-4B7E-A375-336652DB0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3228</Characters>
  <Application>Microsoft Office Word</Application>
  <DocSecurity>0</DocSecurity>
  <Lines>129</Lines>
  <Paragraphs>57</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2017-05-09T20:14:00Z</dcterms:created>
  <dcterms:modified xsi:type="dcterms:W3CDTF">2017-05-09T20:14:00Z</dcterms:modified>
</cp:coreProperties>
</file>