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4" w:rsidRPr="006E647B" w:rsidRDefault="008F22C4">
      <w:pPr>
        <w:rPr>
          <w:rFonts w:ascii="Corbel" w:hAnsi="Corbel"/>
          <w:lang w:val="nl-BE"/>
        </w:rPr>
      </w:pPr>
    </w:p>
    <w:tbl>
      <w:tblPr>
        <w:tblStyle w:val="Tabelraster"/>
        <w:tblW w:w="14424" w:type="dxa"/>
        <w:tblLook w:val="04A0" w:firstRow="1" w:lastRow="0" w:firstColumn="1" w:lastColumn="0" w:noHBand="0" w:noVBand="1"/>
      </w:tblPr>
      <w:tblGrid>
        <w:gridCol w:w="7338"/>
        <w:gridCol w:w="7086"/>
      </w:tblGrid>
      <w:tr w:rsidR="00771902" w:rsidRPr="006E647B" w:rsidTr="009F75AE">
        <w:tc>
          <w:tcPr>
            <w:tcW w:w="14424" w:type="dxa"/>
            <w:gridSpan w:val="2"/>
          </w:tcPr>
          <w:p w:rsidR="00771902" w:rsidRPr="00FB7132" w:rsidRDefault="00771902" w:rsidP="00FB7132">
            <w:pPr>
              <w:rPr>
                <w:rFonts w:ascii="Corbel" w:hAnsi="Corbel"/>
                <w:b/>
                <w:lang w:val="nl-BE"/>
              </w:rPr>
            </w:pPr>
            <w:r w:rsidRPr="006E647B">
              <w:rPr>
                <w:noProof/>
              </w:rPr>
              <w:drawing>
                <wp:anchor distT="0" distB="0" distL="114300" distR="114300" simplePos="0" relativeHeight="251659264" behindDoc="1" locked="0" layoutInCell="1" allowOverlap="1" wp14:anchorId="546FBFA7" wp14:editId="5E18594F">
                  <wp:simplePos x="0" y="0"/>
                  <wp:positionH relativeFrom="column">
                    <wp:posOffset>7432040</wp:posOffset>
                  </wp:positionH>
                  <wp:positionV relativeFrom="paragraph">
                    <wp:posOffset>123825</wp:posOffset>
                  </wp:positionV>
                  <wp:extent cx="1262380" cy="381000"/>
                  <wp:effectExtent l="0" t="0" r="0" b="0"/>
                  <wp:wrapTight wrapText="bothSides">
                    <wp:wrapPolygon edited="0">
                      <wp:start x="2608" y="0"/>
                      <wp:lineTo x="0" y="1080"/>
                      <wp:lineTo x="0" y="19440"/>
                      <wp:lineTo x="4237" y="20520"/>
                      <wp:lineTo x="20535" y="20520"/>
                      <wp:lineTo x="21187" y="5400"/>
                      <wp:lineTo x="21187" y="0"/>
                      <wp:lineTo x="19231" y="0"/>
                      <wp:lineTo x="2608"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380" cy="381000"/>
                          </a:xfrm>
                          <a:prstGeom prst="rect">
                            <a:avLst/>
                          </a:prstGeom>
                          <a:noFill/>
                        </pic:spPr>
                      </pic:pic>
                    </a:graphicData>
                  </a:graphic>
                  <wp14:sizeRelH relativeFrom="page">
                    <wp14:pctWidth>0</wp14:pctWidth>
                  </wp14:sizeRelH>
                  <wp14:sizeRelV relativeFrom="page">
                    <wp14:pctHeight>0</wp14:pctHeight>
                  </wp14:sizeRelV>
                </wp:anchor>
              </w:drawing>
            </w:r>
            <w:r w:rsidR="006E647B" w:rsidRPr="00FB7132">
              <w:rPr>
                <w:rFonts w:ascii="Corbel" w:hAnsi="Corbel"/>
                <w:b/>
                <w:lang w:val="nl-BE"/>
              </w:rPr>
              <w:t>WAKKER MAKEN</w:t>
            </w:r>
            <w:r w:rsidR="00FB7132">
              <w:rPr>
                <w:rFonts w:ascii="Corbel" w:hAnsi="Corbel"/>
                <w:b/>
                <w:lang w:val="nl-BE"/>
              </w:rPr>
              <w:t xml:space="preserve"> (15’)</w:t>
            </w:r>
          </w:p>
        </w:tc>
      </w:tr>
      <w:tr w:rsidR="009F75AE" w:rsidRPr="006E647B" w:rsidTr="009F75AE">
        <w:tc>
          <w:tcPr>
            <w:tcW w:w="7338" w:type="dxa"/>
          </w:tcPr>
          <w:p w:rsidR="009F75AE" w:rsidRPr="006E647B" w:rsidRDefault="00214601" w:rsidP="00E30BB9">
            <w:pPr>
              <w:rPr>
                <w:rFonts w:ascii="Corbel" w:hAnsi="Corbel"/>
                <w:lang w:val="en-GB"/>
              </w:rPr>
            </w:pPr>
            <w:r w:rsidRPr="006E647B">
              <w:rPr>
                <w:rFonts w:ascii="Corbel" w:hAnsi="Corbel"/>
                <w:lang w:val="en-GB"/>
              </w:rPr>
              <w:t>WAT ZAL JE DOEN</w:t>
            </w:r>
            <w:r w:rsidR="00EC480A" w:rsidRPr="006E647B">
              <w:rPr>
                <w:rFonts w:ascii="Corbel" w:hAnsi="Corbel"/>
                <w:lang w:val="en-GB"/>
              </w:rPr>
              <w:t>?</w:t>
            </w:r>
          </w:p>
        </w:tc>
        <w:tc>
          <w:tcPr>
            <w:tcW w:w="7086" w:type="dxa"/>
          </w:tcPr>
          <w:p w:rsidR="009F75AE" w:rsidRPr="006E647B" w:rsidRDefault="00214601" w:rsidP="00E30BB9">
            <w:pPr>
              <w:rPr>
                <w:rFonts w:ascii="Corbel" w:hAnsi="Corbel"/>
                <w:lang w:val="en-GB"/>
              </w:rPr>
            </w:pPr>
            <w:r w:rsidRPr="006E647B">
              <w:rPr>
                <w:rFonts w:ascii="Corbel" w:hAnsi="Corbel"/>
                <w:lang w:val="en-GB"/>
              </w:rPr>
              <w:t>WAT ZAL JE ZEGGEN</w:t>
            </w:r>
            <w:r w:rsidR="00EC480A" w:rsidRPr="006E647B">
              <w:rPr>
                <w:rFonts w:ascii="Corbel" w:hAnsi="Corbel"/>
                <w:lang w:val="en-GB"/>
              </w:rPr>
              <w:t>?</w:t>
            </w:r>
          </w:p>
        </w:tc>
      </w:tr>
      <w:tr w:rsidR="00214601" w:rsidRPr="00DE34E2" w:rsidTr="009F75AE">
        <w:tc>
          <w:tcPr>
            <w:tcW w:w="7338" w:type="dxa"/>
          </w:tcPr>
          <w:p w:rsidR="00214601" w:rsidRPr="004613AE" w:rsidRDefault="004613AE" w:rsidP="00E30BB9">
            <w:pPr>
              <w:rPr>
                <w:rFonts w:ascii="Corbel" w:hAnsi="Corbel"/>
                <w:lang w:val="nl-BE"/>
              </w:rPr>
            </w:pPr>
            <w:r>
              <w:rPr>
                <w:rFonts w:ascii="Corbel" w:hAnsi="Corbel"/>
                <w:lang w:val="nl-BE"/>
              </w:rPr>
              <w:t xml:space="preserve">Bij de start van het hoofdstuk over optica stel je de vraag wat er nodig is om </w:t>
            </w:r>
            <w:r w:rsidR="007F6E93">
              <w:rPr>
                <w:rFonts w:ascii="Corbel" w:hAnsi="Corbel"/>
                <w:lang w:val="nl-BE"/>
              </w:rPr>
              <w:t xml:space="preserve">bijvoorbeeld een bloem </w:t>
            </w:r>
            <w:r>
              <w:rPr>
                <w:rFonts w:ascii="Corbel" w:hAnsi="Corbel"/>
                <w:lang w:val="nl-BE"/>
              </w:rPr>
              <w:t>te kunnen zien.</w:t>
            </w:r>
          </w:p>
        </w:tc>
        <w:tc>
          <w:tcPr>
            <w:tcW w:w="7086" w:type="dxa"/>
          </w:tcPr>
          <w:p w:rsidR="00DE34E2" w:rsidRDefault="004613AE" w:rsidP="00E30BB9">
            <w:pPr>
              <w:rPr>
                <w:rFonts w:ascii="Corbel" w:eastAsia="Times New Roman" w:hAnsi="Corbel" w:cs="Times New Roman"/>
                <w:lang w:val="nl-BE" w:eastAsia="nl-BE"/>
              </w:rPr>
            </w:pPr>
            <w:r>
              <w:rPr>
                <w:rFonts w:ascii="Corbel" w:hAnsi="Corbel"/>
                <w:i/>
                <w:lang w:val="nl-BE"/>
              </w:rPr>
              <w:t xml:space="preserve">Wat heb je nodig om </w:t>
            </w:r>
            <w:r w:rsidR="00DE34E2">
              <w:rPr>
                <w:rFonts w:ascii="Corbel" w:hAnsi="Corbel"/>
                <w:i/>
                <w:lang w:val="nl-BE"/>
              </w:rPr>
              <w:t xml:space="preserve">een </w:t>
            </w:r>
            <w:r w:rsidR="007F6E93">
              <w:rPr>
                <w:rFonts w:ascii="Corbel" w:hAnsi="Corbel"/>
                <w:i/>
                <w:lang w:val="nl-BE"/>
              </w:rPr>
              <w:t xml:space="preserve"> bloem te kunnen </w:t>
            </w:r>
            <w:r>
              <w:rPr>
                <w:rFonts w:ascii="Corbel" w:hAnsi="Corbel"/>
                <w:i/>
                <w:lang w:val="nl-BE"/>
              </w:rPr>
              <w:t xml:space="preserve">zien? </w:t>
            </w:r>
            <w:r w:rsidR="007F6E93">
              <w:rPr>
                <w:rFonts w:ascii="Corbel" w:hAnsi="Corbel"/>
                <w:i/>
                <w:lang w:val="nl-BE"/>
              </w:rPr>
              <w:t>Hoe werkt dat? Kan je dat in een tekening voorstellen?</w:t>
            </w:r>
            <w:r w:rsidR="00DE34E2" w:rsidRPr="00DE34E2">
              <w:rPr>
                <w:rFonts w:ascii="Corbel" w:eastAsia="Times New Roman" w:hAnsi="Corbel" w:cs="Times New Roman"/>
                <w:lang w:val="nl-BE" w:eastAsia="nl-BE"/>
              </w:rPr>
              <w:t xml:space="preserve"> </w:t>
            </w:r>
            <w:r w:rsidR="00DE34E2">
              <w:rPr>
                <w:rFonts w:ascii="Corbel" w:eastAsia="Times New Roman" w:hAnsi="Corbel" w:cs="Times New Roman"/>
                <w:lang w:val="nl-BE" w:eastAsia="nl-BE"/>
              </w:rPr>
              <w:t>Wie heeft er gelijk in de cartoon? Waarom denk je dat?</w:t>
            </w:r>
          </w:p>
          <w:p w:rsidR="00214601" w:rsidRDefault="00DE34E2" w:rsidP="00E30BB9">
            <w:pPr>
              <w:rPr>
                <w:rFonts w:ascii="Corbel" w:hAnsi="Corbel"/>
                <w:i/>
                <w:lang w:val="nl-BE"/>
              </w:rPr>
            </w:pPr>
            <w:r w:rsidRPr="00DE34E2">
              <w:rPr>
                <w:rFonts w:ascii="Corbel" w:hAnsi="Corbel"/>
                <w:i/>
              </w:rPr>
              <w:drawing>
                <wp:inline distT="0" distB="0" distL="0" distR="0">
                  <wp:extent cx="3673624" cy="2603383"/>
                  <wp:effectExtent l="19050" t="19050" r="22225" b="260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1098" cy="2601593"/>
                          </a:xfrm>
                          <a:prstGeom prst="rect">
                            <a:avLst/>
                          </a:prstGeom>
                          <a:solidFill>
                            <a:srgbClr val="000000"/>
                          </a:solidFill>
                          <a:ln w="9525">
                            <a:solidFill>
                              <a:srgbClr val="000000"/>
                            </a:solidFill>
                            <a:miter lim="800000"/>
                            <a:headEnd/>
                            <a:tailEnd/>
                          </a:ln>
                        </pic:spPr>
                      </pic:pic>
                    </a:graphicData>
                  </a:graphic>
                </wp:inline>
              </w:drawing>
            </w:r>
          </w:p>
          <w:p w:rsidR="007F6E93" w:rsidRPr="006E647B" w:rsidRDefault="007F6E93" w:rsidP="00E30BB9">
            <w:pPr>
              <w:rPr>
                <w:rFonts w:ascii="Corbel" w:hAnsi="Corbel"/>
                <w:i/>
                <w:lang w:val="nl-BE"/>
              </w:rPr>
            </w:pPr>
          </w:p>
        </w:tc>
      </w:tr>
      <w:tr w:rsidR="00214601" w:rsidRPr="00DE34E2" w:rsidTr="009F75AE">
        <w:tc>
          <w:tcPr>
            <w:tcW w:w="14424" w:type="dxa"/>
            <w:gridSpan w:val="2"/>
          </w:tcPr>
          <w:p w:rsidR="00214601" w:rsidRPr="006E647B" w:rsidRDefault="00214601" w:rsidP="00E30BB9">
            <w:pPr>
              <w:rPr>
                <w:rFonts w:ascii="Corbel" w:hAnsi="Corbel"/>
                <w:lang w:val="nl-BE"/>
              </w:rPr>
            </w:pPr>
            <w:r w:rsidRPr="006E647B">
              <w:rPr>
                <w:rFonts w:ascii="Corbel" w:hAnsi="Corbel"/>
                <w:lang w:val="nl-BE"/>
              </w:rPr>
              <w:t>WAT KAN JE VERWACHTEN</w:t>
            </w:r>
            <w:r w:rsidR="00EC480A" w:rsidRPr="006E647B">
              <w:rPr>
                <w:rFonts w:ascii="Corbel" w:hAnsi="Corbel"/>
                <w:lang w:val="nl-BE"/>
              </w:rPr>
              <w:t>?</w:t>
            </w:r>
          </w:p>
          <w:p w:rsidR="00214601" w:rsidRPr="006E647B" w:rsidRDefault="004613AE" w:rsidP="007F6E93">
            <w:pPr>
              <w:rPr>
                <w:rFonts w:ascii="Corbel" w:hAnsi="Corbel"/>
                <w:lang w:val="nl-BE"/>
              </w:rPr>
            </w:pPr>
            <w:r>
              <w:rPr>
                <w:rFonts w:ascii="Corbel" w:hAnsi="Corbel"/>
                <w:lang w:val="nl-BE"/>
              </w:rPr>
              <w:t>Leerlingen zeggen: je ogen, ze moeten open zijn, ze moeten werken en er moet licht zijn.</w:t>
            </w:r>
            <w:r w:rsidR="007F6E93">
              <w:rPr>
                <w:rFonts w:ascii="Corbel" w:hAnsi="Corbel"/>
                <w:lang w:val="nl-BE"/>
              </w:rPr>
              <w:t xml:space="preserve"> Vaak stellen ze het licht voor als een lijn en tekenen ze op de lijn een pijltje van het oog naar de bloem. Ze tekenen letterlijk wat we zeggen: ‘ik kijk naar de bloem’.</w:t>
            </w:r>
          </w:p>
        </w:tc>
      </w:tr>
      <w:tr w:rsidR="00214601" w:rsidRPr="00DE34E2" w:rsidTr="009F75AE">
        <w:tc>
          <w:tcPr>
            <w:tcW w:w="14424" w:type="dxa"/>
            <w:gridSpan w:val="2"/>
          </w:tcPr>
          <w:p w:rsidR="00214601" w:rsidRPr="006E647B" w:rsidRDefault="00214601">
            <w:pPr>
              <w:rPr>
                <w:rFonts w:ascii="Corbel" w:hAnsi="Corbel"/>
                <w:lang w:val="nl-BE"/>
              </w:rPr>
            </w:pPr>
            <w:r w:rsidRPr="006E647B">
              <w:rPr>
                <w:rFonts w:ascii="Corbel" w:hAnsi="Corbel"/>
                <w:lang w:val="nl-BE"/>
              </w:rPr>
              <w:t>LET OP</w:t>
            </w:r>
            <w:r w:rsidR="00EC480A" w:rsidRPr="006E647B">
              <w:rPr>
                <w:rFonts w:ascii="Corbel" w:hAnsi="Corbel"/>
                <w:lang w:val="nl-BE"/>
              </w:rPr>
              <w:t>!</w:t>
            </w:r>
          </w:p>
          <w:p w:rsidR="00214601" w:rsidRPr="006E647B" w:rsidRDefault="00214601" w:rsidP="00771902">
            <w:pPr>
              <w:rPr>
                <w:rFonts w:ascii="Corbel" w:hAnsi="Corbel"/>
                <w:lang w:val="nl-BE"/>
              </w:rPr>
            </w:pPr>
            <w:r w:rsidRPr="006E647B">
              <w:rPr>
                <w:rFonts w:ascii="Corbel" w:hAnsi="Corbel"/>
                <w:lang w:val="nl-BE"/>
              </w:rPr>
              <w:t xml:space="preserve">Geef geen oordeel over de ideeën  waar leerlingen mee komen. </w:t>
            </w:r>
          </w:p>
          <w:p w:rsidR="00214601" w:rsidRPr="006E647B" w:rsidRDefault="00214601" w:rsidP="00771902">
            <w:pPr>
              <w:rPr>
                <w:rFonts w:ascii="Corbel" w:hAnsi="Corbel"/>
                <w:lang w:val="nl-BE"/>
              </w:rPr>
            </w:pPr>
            <w:r w:rsidRPr="006E647B">
              <w:rPr>
                <w:rFonts w:ascii="Corbel" w:hAnsi="Corbel"/>
                <w:lang w:val="nl-BE"/>
              </w:rPr>
              <w:t xml:space="preserve">Niet extra enthousiast zijn wanneer leerlingen het wetenschappelijk idee  geven. Leerlingen zijn expert in het lezen van je lichaamstaal. Zodra ze de indruk krijgen dat je bepaalde ideeën meer waardeert dan andere, stoppen ze met zelf na te denken en proberen ze jouw redenering te volgen.  </w:t>
            </w:r>
          </w:p>
          <w:p w:rsidR="00214601" w:rsidRPr="006E647B" w:rsidRDefault="00214601" w:rsidP="00771902">
            <w:pPr>
              <w:rPr>
                <w:rFonts w:ascii="Corbel" w:hAnsi="Corbel"/>
                <w:lang w:val="nl-BE"/>
              </w:rPr>
            </w:pPr>
            <w:r w:rsidRPr="006E647B">
              <w:rPr>
                <w:rFonts w:ascii="Corbel" w:hAnsi="Corbel"/>
                <w:lang w:val="nl-BE"/>
              </w:rPr>
              <w:t xml:space="preserve">Geef geen nieuwe informatie . Stuur de ideeën van de leerlingen niet. Behandel hun ideeën met respect. </w:t>
            </w:r>
          </w:p>
          <w:p w:rsidR="00214601" w:rsidRPr="006E647B" w:rsidRDefault="00214601" w:rsidP="00771902">
            <w:pPr>
              <w:rPr>
                <w:rFonts w:ascii="Corbel" w:hAnsi="Corbel"/>
                <w:lang w:val="nl-BE"/>
              </w:rPr>
            </w:pPr>
            <w:r w:rsidRPr="006E647B">
              <w:rPr>
                <w:rFonts w:ascii="Corbel" w:hAnsi="Corbel"/>
                <w:lang w:val="nl-BE"/>
              </w:rPr>
              <w:t>Toon je oprechte interesse in wat leerlingen denken en waarom ze dat denken.</w:t>
            </w:r>
          </w:p>
        </w:tc>
      </w:tr>
    </w:tbl>
    <w:p w:rsidR="000656E2" w:rsidRPr="006E647B" w:rsidRDefault="000656E2" w:rsidP="00A92B8E">
      <w:pPr>
        <w:rPr>
          <w:rFonts w:ascii="Corbel" w:hAnsi="Corbel"/>
          <w:lang w:val="nl-BE"/>
        </w:rPr>
      </w:pPr>
      <w:bookmarkStart w:id="0" w:name="_GoBack"/>
      <w:bookmarkEnd w:id="0"/>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62779"/>
    <w:rsid w:val="000656E2"/>
    <w:rsid w:val="000A3717"/>
    <w:rsid w:val="00214601"/>
    <w:rsid w:val="002260E0"/>
    <w:rsid w:val="0029570C"/>
    <w:rsid w:val="00306C6F"/>
    <w:rsid w:val="003B1F4A"/>
    <w:rsid w:val="004613AE"/>
    <w:rsid w:val="004655DD"/>
    <w:rsid w:val="004B0412"/>
    <w:rsid w:val="00616EC5"/>
    <w:rsid w:val="00666C00"/>
    <w:rsid w:val="006E647B"/>
    <w:rsid w:val="007260B5"/>
    <w:rsid w:val="00752DC3"/>
    <w:rsid w:val="0077023C"/>
    <w:rsid w:val="00771902"/>
    <w:rsid w:val="007D7E77"/>
    <w:rsid w:val="007F6E93"/>
    <w:rsid w:val="008F22C4"/>
    <w:rsid w:val="008F53BE"/>
    <w:rsid w:val="00903560"/>
    <w:rsid w:val="009131FC"/>
    <w:rsid w:val="009336AC"/>
    <w:rsid w:val="0097081C"/>
    <w:rsid w:val="009F75AE"/>
    <w:rsid w:val="00A64950"/>
    <w:rsid w:val="00A73997"/>
    <w:rsid w:val="00A83EF5"/>
    <w:rsid w:val="00A92B8E"/>
    <w:rsid w:val="00B45E00"/>
    <w:rsid w:val="00BE5190"/>
    <w:rsid w:val="00BE5BC1"/>
    <w:rsid w:val="00D4046E"/>
    <w:rsid w:val="00D94C46"/>
    <w:rsid w:val="00DE34E2"/>
    <w:rsid w:val="00E10587"/>
    <w:rsid w:val="00EB2477"/>
    <w:rsid w:val="00EC480A"/>
    <w:rsid w:val="00EE6196"/>
    <w:rsid w:val="00F7666A"/>
    <w:rsid w:val="00FB7132"/>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655DD"/>
    <w:rPr>
      <w:color w:val="0000FF" w:themeColor="hyperlink"/>
      <w:u w:val="single"/>
    </w:rPr>
  </w:style>
  <w:style w:type="character" w:styleId="GevolgdeHyperlink">
    <w:name w:val="FollowedHyperlink"/>
    <w:basedOn w:val="Standaardalinea-lettertype"/>
    <w:uiPriority w:val="99"/>
    <w:semiHidden/>
    <w:unhideWhenUsed/>
    <w:rsid w:val="007260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655DD"/>
    <w:rPr>
      <w:color w:val="0000FF" w:themeColor="hyperlink"/>
      <w:u w:val="single"/>
    </w:rPr>
  </w:style>
  <w:style w:type="character" w:styleId="GevolgdeHyperlink">
    <w:name w:val="FollowedHyperlink"/>
    <w:basedOn w:val="Standaardalinea-lettertype"/>
    <w:uiPriority w:val="99"/>
    <w:semiHidden/>
    <w:unhideWhenUsed/>
    <w:rsid w:val="00726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878E-758D-48F2-B77D-6766F69E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985</Characters>
  <Application>Microsoft Office Word</Application>
  <DocSecurity>0</DocSecurity>
  <Lines>39</Lines>
  <Paragraphs>17</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2017-05-18T19:30:00Z</dcterms:created>
  <dcterms:modified xsi:type="dcterms:W3CDTF">2017-05-18T19:30:00Z</dcterms:modified>
</cp:coreProperties>
</file>