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902" w:rsidRPr="006E647B" w:rsidRDefault="00771902">
      <w:pPr>
        <w:rPr>
          <w:rFonts w:ascii="Corbel" w:hAnsi="Corbel"/>
          <w:lang w:val="nl-BE"/>
        </w:rPr>
      </w:pPr>
    </w:p>
    <w:tbl>
      <w:tblPr>
        <w:tblStyle w:val="Tabelraster"/>
        <w:tblW w:w="13857" w:type="dxa"/>
        <w:tblLook w:val="04A0" w:firstRow="1" w:lastRow="0" w:firstColumn="1" w:lastColumn="0" w:noHBand="0" w:noVBand="1"/>
      </w:tblPr>
      <w:tblGrid>
        <w:gridCol w:w="6912"/>
        <w:gridCol w:w="6945"/>
      </w:tblGrid>
      <w:tr w:rsidR="00771902" w:rsidRPr="006E647B" w:rsidTr="00CD4B51">
        <w:tc>
          <w:tcPr>
            <w:tcW w:w="13857" w:type="dxa"/>
            <w:gridSpan w:val="2"/>
          </w:tcPr>
          <w:p w:rsidR="00771902" w:rsidRPr="0049432F" w:rsidRDefault="00771902" w:rsidP="0049432F">
            <w:pPr>
              <w:rPr>
                <w:rFonts w:ascii="Corbel" w:hAnsi="Corbel"/>
                <w:b/>
                <w:lang w:val="nl-BE"/>
              </w:rPr>
            </w:pPr>
            <w:r w:rsidRPr="006E647B">
              <w:rPr>
                <w:noProof/>
              </w:rPr>
              <w:drawing>
                <wp:anchor distT="0" distB="0" distL="114300" distR="114300" simplePos="0" relativeHeight="251665408" behindDoc="1" locked="0" layoutInCell="1" allowOverlap="1" wp14:anchorId="47D61EEC" wp14:editId="7C6D30E7">
                  <wp:simplePos x="0" y="0"/>
                  <wp:positionH relativeFrom="column">
                    <wp:posOffset>7929880</wp:posOffset>
                  </wp:positionH>
                  <wp:positionV relativeFrom="paragraph">
                    <wp:posOffset>121920</wp:posOffset>
                  </wp:positionV>
                  <wp:extent cx="1123950" cy="340995"/>
                  <wp:effectExtent l="0" t="0" r="0" b="1905"/>
                  <wp:wrapTight wrapText="bothSides">
                    <wp:wrapPolygon edited="0">
                      <wp:start x="2197" y="0"/>
                      <wp:lineTo x="0" y="0"/>
                      <wp:lineTo x="0" y="19307"/>
                      <wp:lineTo x="1831" y="20514"/>
                      <wp:lineTo x="20868" y="20514"/>
                      <wp:lineTo x="21234" y="6034"/>
                      <wp:lineTo x="21234" y="0"/>
                      <wp:lineTo x="19403" y="0"/>
                      <wp:lineTo x="2197" y="0"/>
                    </wp:wrapPolygon>
                  </wp:wrapTight>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0" cy="340995"/>
                          </a:xfrm>
                          <a:prstGeom prst="rect">
                            <a:avLst/>
                          </a:prstGeom>
                          <a:noFill/>
                        </pic:spPr>
                      </pic:pic>
                    </a:graphicData>
                  </a:graphic>
                  <wp14:sizeRelH relativeFrom="page">
                    <wp14:pctWidth>0</wp14:pctWidth>
                  </wp14:sizeRelH>
                  <wp14:sizeRelV relativeFrom="page">
                    <wp14:pctHeight>0</wp14:pctHeight>
                  </wp14:sizeRelV>
                </wp:anchor>
              </w:drawing>
            </w:r>
            <w:r w:rsidR="006E647B" w:rsidRPr="0049432F">
              <w:rPr>
                <w:rFonts w:ascii="Corbel" w:hAnsi="Corbel"/>
                <w:b/>
                <w:lang w:val="nl-BE"/>
              </w:rPr>
              <w:t>INTRODUCEREN</w:t>
            </w:r>
            <w:r w:rsidR="0049432F">
              <w:rPr>
                <w:rFonts w:ascii="Corbel" w:hAnsi="Corbel"/>
                <w:b/>
                <w:lang w:val="nl-BE"/>
              </w:rPr>
              <w:t xml:space="preserve"> (30’)</w:t>
            </w:r>
          </w:p>
          <w:p w:rsidR="00771902" w:rsidRPr="006E647B" w:rsidRDefault="00771902" w:rsidP="00E30BB9">
            <w:pPr>
              <w:rPr>
                <w:rFonts w:ascii="Corbel" w:hAnsi="Corbel"/>
                <w:b/>
                <w:lang w:val="nl-BE"/>
              </w:rPr>
            </w:pPr>
          </w:p>
          <w:p w:rsidR="00771902" w:rsidRPr="006E647B" w:rsidRDefault="00771902" w:rsidP="00E30BB9">
            <w:pPr>
              <w:rPr>
                <w:rFonts w:ascii="Corbel" w:hAnsi="Corbel"/>
                <w:b/>
                <w:lang w:val="nl-BE"/>
              </w:rPr>
            </w:pPr>
          </w:p>
        </w:tc>
      </w:tr>
      <w:tr w:rsidR="00214601" w:rsidRPr="006E647B" w:rsidTr="00CD4B51">
        <w:tc>
          <w:tcPr>
            <w:tcW w:w="6912" w:type="dxa"/>
          </w:tcPr>
          <w:p w:rsidR="00214601" w:rsidRPr="006E647B" w:rsidRDefault="00214601" w:rsidP="00E30BB9">
            <w:pPr>
              <w:rPr>
                <w:rFonts w:ascii="Corbel" w:hAnsi="Corbel"/>
                <w:lang w:val="en-GB"/>
              </w:rPr>
            </w:pPr>
            <w:r w:rsidRPr="006E647B">
              <w:rPr>
                <w:rFonts w:ascii="Corbel" w:hAnsi="Corbel"/>
                <w:lang w:val="en-GB"/>
              </w:rPr>
              <w:t>WAT ZAL JE DOEN</w:t>
            </w:r>
          </w:p>
        </w:tc>
        <w:tc>
          <w:tcPr>
            <w:tcW w:w="6945" w:type="dxa"/>
          </w:tcPr>
          <w:p w:rsidR="00214601" w:rsidRPr="006E647B" w:rsidRDefault="00214601" w:rsidP="00E30BB9">
            <w:pPr>
              <w:rPr>
                <w:rFonts w:ascii="Corbel" w:hAnsi="Corbel"/>
                <w:lang w:val="en-GB"/>
              </w:rPr>
            </w:pPr>
            <w:r w:rsidRPr="006E647B">
              <w:rPr>
                <w:rFonts w:ascii="Corbel" w:hAnsi="Corbel"/>
                <w:lang w:val="en-GB"/>
              </w:rPr>
              <w:t>WAT ZAL JE ZEGGEN</w:t>
            </w:r>
          </w:p>
        </w:tc>
      </w:tr>
      <w:tr w:rsidR="00214601" w:rsidRPr="006E647B" w:rsidTr="00CD4B51">
        <w:tc>
          <w:tcPr>
            <w:tcW w:w="6912" w:type="dxa"/>
          </w:tcPr>
          <w:p w:rsidR="00CD4B51" w:rsidRPr="00CD4B51" w:rsidRDefault="00CD4B51" w:rsidP="00CD4B51">
            <w:pPr>
              <w:rPr>
                <w:rFonts w:ascii="Corbel" w:hAnsi="Corbel"/>
                <w:lang w:val="nl-BE"/>
              </w:rPr>
            </w:pPr>
            <w:r w:rsidRPr="00CD4B51">
              <w:rPr>
                <w:rFonts w:ascii="Corbel" w:hAnsi="Corbel"/>
                <w:lang w:val="nl-BE"/>
              </w:rPr>
              <w:t>Je geeft de wetenschappelijke interpretatie. Je introduceert het idee dat zinken, zweven en drijven bepaald wordt door de mate waarin ee</w:t>
            </w:r>
            <w:r>
              <w:rPr>
                <w:rFonts w:ascii="Corbel" w:hAnsi="Corbel"/>
                <w:lang w:val="nl-BE"/>
              </w:rPr>
              <w:t xml:space="preserve">n voorwerp “ondersteund wordt </w:t>
            </w:r>
            <w:r w:rsidRPr="00CD4B51">
              <w:rPr>
                <w:rFonts w:ascii="Corbel" w:hAnsi="Corbel"/>
                <w:lang w:val="nl-BE"/>
              </w:rPr>
              <w:t xml:space="preserve">door zijn omgeving”. </w:t>
            </w:r>
          </w:p>
          <w:p w:rsidR="00CD4B51" w:rsidRPr="00CD4B51" w:rsidRDefault="00CD4B51" w:rsidP="00CD4B51">
            <w:pPr>
              <w:rPr>
                <w:rFonts w:ascii="Corbel" w:hAnsi="Corbel"/>
                <w:lang w:val="nl-BE"/>
              </w:rPr>
            </w:pPr>
            <w:r w:rsidRPr="00CD4B51">
              <w:rPr>
                <w:rFonts w:ascii="Corbel" w:hAnsi="Corbel"/>
                <w:lang w:val="nl-BE"/>
              </w:rPr>
              <w:t xml:space="preserve">Je bent (de woordvoerder van) de expert ter zake. Je legt duidelijk uit hoe de wetenschapper het begrijpt. Er is geen discussie. Gebruik meerdere voorstellingen, invalshoeken, analogieën. </w:t>
            </w:r>
          </w:p>
          <w:p w:rsidR="00CD4B51" w:rsidRDefault="00CD4B51" w:rsidP="00CD4B51">
            <w:pPr>
              <w:rPr>
                <w:rFonts w:ascii="Corbel" w:hAnsi="Corbel"/>
                <w:lang w:val="nl-BE"/>
              </w:rPr>
            </w:pPr>
            <w:r w:rsidRPr="00CD4B51">
              <w:rPr>
                <w:rFonts w:ascii="Corbel" w:hAnsi="Corbel"/>
                <w:lang w:val="nl-BE"/>
              </w:rPr>
              <w:t xml:space="preserve">Je verduidelijkt voor leerlingen die vragen hebben. </w:t>
            </w:r>
          </w:p>
          <w:p w:rsidR="0089035A" w:rsidRDefault="0089035A" w:rsidP="00CD4B51">
            <w:pPr>
              <w:rPr>
                <w:rFonts w:ascii="Corbel" w:hAnsi="Corbel"/>
                <w:lang w:val="nl-BE"/>
              </w:rPr>
            </w:pPr>
          </w:p>
          <w:p w:rsidR="00CD4B51" w:rsidRDefault="00CD4B51" w:rsidP="00CD4B51">
            <w:pPr>
              <w:rPr>
                <w:rFonts w:ascii="Corbel" w:hAnsi="Corbel"/>
                <w:lang w:val="nl-BE"/>
              </w:rPr>
            </w:pPr>
            <w:r>
              <w:rPr>
                <w:rFonts w:ascii="Corbel" w:hAnsi="Corbel"/>
                <w:lang w:val="nl-BE"/>
              </w:rPr>
              <w:t>Projecteer de PHET simulatie:</w:t>
            </w:r>
            <w:r w:rsidRPr="00CD4B51">
              <w:rPr>
                <w:rFonts w:ascii="Corbel" w:hAnsi="Corbel"/>
                <w:lang w:val="nl-BE"/>
              </w:rPr>
              <w:t xml:space="preserve"> </w:t>
            </w:r>
            <w:hyperlink r:id="rId8" w:history="1">
              <w:r w:rsidRPr="00DC79D2">
                <w:rPr>
                  <w:rStyle w:val="Hyperlink"/>
                  <w:rFonts w:ascii="Corbel" w:hAnsi="Corbel"/>
                  <w:lang w:val="nl-BE"/>
                </w:rPr>
                <w:t>https://phet.colorado.edu/sims/density-and-buoyancy/density_nl.html</w:t>
              </w:r>
            </w:hyperlink>
            <w:r w:rsidRPr="00CD4B51">
              <w:rPr>
                <w:rFonts w:ascii="Corbel" w:hAnsi="Corbel"/>
                <w:lang w:val="nl-BE"/>
              </w:rPr>
              <w:t xml:space="preserve"> </w:t>
            </w:r>
            <w:r w:rsidR="0089035A" w:rsidRPr="0089035A">
              <w:rPr>
                <w:rFonts w:ascii="Corbel" w:hAnsi="Corbel"/>
                <w:lang w:val="nl-BE"/>
              </w:rPr>
              <w:t xml:space="preserve"> ‘</w:t>
            </w:r>
            <w:r w:rsidR="0089035A">
              <w:rPr>
                <w:rFonts w:ascii="Corbel" w:hAnsi="Corbel"/>
                <w:lang w:val="nl-BE"/>
              </w:rPr>
              <w:t xml:space="preserve"> Ga </w:t>
            </w:r>
            <w:r w:rsidRPr="00CD4B51">
              <w:rPr>
                <w:rFonts w:ascii="Corbel" w:hAnsi="Corbel"/>
                <w:lang w:val="nl-BE"/>
              </w:rPr>
              <w:t xml:space="preserve">naar </w:t>
            </w:r>
            <w:r w:rsidR="0089035A">
              <w:rPr>
                <w:rFonts w:ascii="Corbel" w:hAnsi="Corbel"/>
                <w:lang w:val="nl-BE"/>
              </w:rPr>
              <w:t>‘</w:t>
            </w:r>
            <w:r w:rsidRPr="00CD4B51">
              <w:rPr>
                <w:rFonts w:ascii="Corbel" w:hAnsi="Corbel"/>
                <w:lang w:val="nl-BE"/>
              </w:rPr>
              <w:t>mysterie</w:t>
            </w:r>
            <w:r w:rsidR="0089035A">
              <w:rPr>
                <w:rFonts w:ascii="Corbel" w:hAnsi="Corbel"/>
                <w:lang w:val="nl-BE"/>
              </w:rPr>
              <w:t>’</w:t>
            </w:r>
            <w:r w:rsidRPr="00CD4B51">
              <w:rPr>
                <w:rFonts w:ascii="Corbel" w:hAnsi="Corbel"/>
                <w:lang w:val="nl-BE"/>
              </w:rPr>
              <w:t>. Kies een willekeurige blok en houd hem boven de grond. Wat gebeurt er als ik hem laat vallen?  Hoe komt het dat die valt? En waarom valt hij niet door de Aarde? Nu dan boven het water. Wat gebeurt er als ik hem nu boven water laat vallen? Waarom gaat hij (niet) tot de bodem? Ondersteunt water dan minder dan de Aarde? En lucht? Ondersteunt lucht dan niet? …</w:t>
            </w:r>
          </w:p>
          <w:p w:rsidR="0089035A" w:rsidRPr="00CD4B51" w:rsidRDefault="0089035A" w:rsidP="00CD4B51">
            <w:pPr>
              <w:rPr>
                <w:rFonts w:ascii="Corbel" w:hAnsi="Corbel"/>
                <w:lang w:val="nl-BE"/>
              </w:rPr>
            </w:pPr>
          </w:p>
          <w:p w:rsidR="00CD4B51" w:rsidRPr="00CD4B51" w:rsidRDefault="00CD4B51" w:rsidP="00CD4B51">
            <w:pPr>
              <w:rPr>
                <w:rFonts w:ascii="Corbel" w:hAnsi="Corbel"/>
                <w:lang w:val="nl-BE"/>
              </w:rPr>
            </w:pPr>
            <w:r w:rsidRPr="00CD4B51">
              <w:rPr>
                <w:rFonts w:ascii="Corbel" w:hAnsi="Corbel"/>
                <w:lang w:val="nl-BE"/>
              </w:rPr>
              <w:t>Zet de essentie vast op bord:</w:t>
            </w:r>
          </w:p>
          <w:p w:rsidR="00CD4B51" w:rsidRPr="00CD4B51" w:rsidRDefault="00CD4B51" w:rsidP="00CD4B51">
            <w:pPr>
              <w:rPr>
                <w:rFonts w:ascii="Corbel" w:hAnsi="Corbel"/>
                <w:lang w:val="nl-BE"/>
              </w:rPr>
            </w:pPr>
            <w:r w:rsidRPr="00CD4B51">
              <w:rPr>
                <w:rFonts w:ascii="Corbel" w:hAnsi="Corbel"/>
                <w:lang w:val="nl-BE"/>
              </w:rPr>
              <w:t xml:space="preserve">Als een </w:t>
            </w:r>
            <w:r w:rsidR="006344D5">
              <w:rPr>
                <w:rFonts w:ascii="Corbel" w:hAnsi="Corbel"/>
                <w:lang w:val="nl-BE"/>
              </w:rPr>
              <w:t>voorwerp</w:t>
            </w:r>
            <w:r w:rsidRPr="00CD4B51">
              <w:rPr>
                <w:rFonts w:ascii="Corbel" w:hAnsi="Corbel"/>
                <w:lang w:val="nl-BE"/>
              </w:rPr>
              <w:t xml:space="preserve"> onvoldoende ondersteund</w:t>
            </w:r>
            <w:r w:rsidR="006344D5">
              <w:rPr>
                <w:rFonts w:ascii="Corbel" w:hAnsi="Corbel"/>
                <w:lang w:val="nl-BE"/>
              </w:rPr>
              <w:t xml:space="preserve"> wordt</w:t>
            </w:r>
            <w:r w:rsidRPr="00CD4B51">
              <w:rPr>
                <w:rFonts w:ascii="Corbel" w:hAnsi="Corbel"/>
                <w:lang w:val="nl-BE"/>
              </w:rPr>
              <w:t xml:space="preserve">, </w:t>
            </w:r>
            <w:r w:rsidRPr="00CD4B51">
              <w:rPr>
                <w:rFonts w:ascii="Corbel" w:hAnsi="Corbel"/>
                <w:b/>
                <w:lang w:val="nl-BE"/>
              </w:rPr>
              <w:t>valt het</w:t>
            </w:r>
            <w:r w:rsidRPr="00CD4B51">
              <w:rPr>
                <w:rFonts w:ascii="Corbel" w:hAnsi="Corbel"/>
                <w:lang w:val="nl-BE"/>
              </w:rPr>
              <w:t xml:space="preserve"> naar beneden omdat de Aarde</w:t>
            </w:r>
            <w:r w:rsidR="006344D5">
              <w:rPr>
                <w:rFonts w:ascii="Corbel" w:hAnsi="Corbel"/>
                <w:lang w:val="nl-BE"/>
              </w:rPr>
              <w:t xml:space="preserve"> er</w:t>
            </w:r>
            <w:r w:rsidRPr="00CD4B51">
              <w:rPr>
                <w:rFonts w:ascii="Corbel" w:hAnsi="Corbel"/>
                <w:lang w:val="nl-BE"/>
              </w:rPr>
              <w:t>aa</w:t>
            </w:r>
            <w:r w:rsidR="006344D5">
              <w:rPr>
                <w:rFonts w:ascii="Corbel" w:hAnsi="Corbel"/>
                <w:lang w:val="nl-BE"/>
              </w:rPr>
              <w:t>n</w:t>
            </w:r>
            <w:r w:rsidRPr="00CD4B51">
              <w:rPr>
                <w:rFonts w:ascii="Corbel" w:hAnsi="Corbel"/>
                <w:lang w:val="nl-BE"/>
              </w:rPr>
              <w:t xml:space="preserve"> trekt. Als een </w:t>
            </w:r>
            <w:r w:rsidR="006344D5">
              <w:rPr>
                <w:rFonts w:ascii="Corbel" w:hAnsi="Corbel"/>
                <w:lang w:val="nl-BE"/>
              </w:rPr>
              <w:t>voorwerp</w:t>
            </w:r>
            <w:r w:rsidRPr="00CD4B51">
              <w:rPr>
                <w:rFonts w:ascii="Corbel" w:hAnsi="Corbel"/>
                <w:lang w:val="nl-BE"/>
              </w:rPr>
              <w:t xml:space="preserve"> wel voldoende ondersteund, valt het niet naar beneden.</w:t>
            </w:r>
            <w:r w:rsidR="006344D5">
              <w:rPr>
                <w:rFonts w:ascii="Corbel" w:hAnsi="Corbel"/>
                <w:lang w:val="nl-BE"/>
              </w:rPr>
              <w:t xml:space="preserve"> Afhankelijk van waarop of waarin het voor</w:t>
            </w:r>
            <w:r w:rsidRPr="00CD4B51">
              <w:rPr>
                <w:rFonts w:ascii="Corbel" w:hAnsi="Corbel"/>
                <w:lang w:val="nl-BE"/>
              </w:rPr>
              <w:t xml:space="preserve"> </w:t>
            </w:r>
          </w:p>
          <w:p w:rsidR="00CD4B51" w:rsidRPr="00CD4B51" w:rsidRDefault="00CD4B51" w:rsidP="00CD4B51">
            <w:pPr>
              <w:rPr>
                <w:rFonts w:ascii="Corbel" w:hAnsi="Corbel"/>
                <w:lang w:val="nl-BE"/>
              </w:rPr>
            </w:pPr>
          </w:p>
          <w:tbl>
            <w:tblPr>
              <w:tblStyle w:val="Tabelraster"/>
              <w:tblW w:w="0" w:type="auto"/>
              <w:shd w:val="clear" w:color="auto" w:fill="C6D9F1" w:themeFill="text2" w:themeFillTint="33"/>
              <w:tblLook w:val="04A0" w:firstRow="1" w:lastRow="0" w:firstColumn="1" w:lastColumn="0" w:noHBand="0" w:noVBand="1"/>
            </w:tblPr>
            <w:tblGrid>
              <w:gridCol w:w="2443"/>
              <w:gridCol w:w="2271"/>
              <w:gridCol w:w="1972"/>
            </w:tblGrid>
            <w:tr w:rsidR="006344D5" w:rsidTr="0089035A">
              <w:tc>
                <w:tcPr>
                  <w:tcW w:w="9288" w:type="dxa"/>
                  <w:gridSpan w:val="3"/>
                  <w:shd w:val="clear" w:color="auto" w:fill="C6D9F1" w:themeFill="text2" w:themeFillTint="33"/>
                </w:tcPr>
                <w:p w:rsidR="006344D5" w:rsidRDefault="006344D5" w:rsidP="00CA4C01">
                  <w:pPr>
                    <w:rPr>
                      <w:lang w:val="nl-BE"/>
                    </w:rPr>
                  </w:pPr>
                  <w:r>
                    <w:rPr>
                      <w:lang w:val="nl-BE"/>
                    </w:rPr>
                    <w:t>Een voorwerp is ….</w:t>
                  </w:r>
                </w:p>
              </w:tc>
            </w:tr>
            <w:tr w:rsidR="006344D5" w:rsidRPr="0049432F" w:rsidTr="0089035A">
              <w:tc>
                <w:tcPr>
                  <w:tcW w:w="3096" w:type="dxa"/>
                  <w:shd w:val="clear" w:color="auto" w:fill="C6D9F1" w:themeFill="text2" w:themeFillTint="33"/>
                </w:tcPr>
                <w:p w:rsidR="006344D5" w:rsidRDefault="006344D5" w:rsidP="00CA4C01">
                  <w:pPr>
                    <w:rPr>
                      <w:lang w:val="nl-BE"/>
                    </w:rPr>
                  </w:pPr>
                  <w:r>
                    <w:rPr>
                      <w:lang w:val="nl-BE"/>
                    </w:rPr>
                    <w:t xml:space="preserve">voldoende </w:t>
                  </w:r>
                  <w:r w:rsidR="00C57041">
                    <w:rPr>
                      <w:lang w:val="nl-BE"/>
                    </w:rPr>
                    <w:t>ondersteund door</w:t>
                  </w:r>
                  <w:r>
                    <w:rPr>
                      <w:lang w:val="nl-BE"/>
                    </w:rPr>
                    <w:t xml:space="preserve"> een vaste stof</w:t>
                  </w:r>
                </w:p>
              </w:tc>
              <w:tc>
                <w:tcPr>
                  <w:tcW w:w="3096" w:type="dxa"/>
                  <w:shd w:val="clear" w:color="auto" w:fill="C6D9F1" w:themeFill="text2" w:themeFillTint="33"/>
                </w:tcPr>
                <w:p w:rsidR="006344D5" w:rsidRDefault="006344D5" w:rsidP="00CA4C01">
                  <w:pPr>
                    <w:rPr>
                      <w:lang w:val="nl-BE"/>
                    </w:rPr>
                  </w:pPr>
                  <w:r>
                    <w:rPr>
                      <w:lang w:val="nl-BE"/>
                    </w:rPr>
                    <w:t>HET LIGT op de vaste stof</w:t>
                  </w:r>
                </w:p>
              </w:tc>
              <w:tc>
                <w:tcPr>
                  <w:tcW w:w="3096" w:type="dxa"/>
                  <w:shd w:val="clear" w:color="auto" w:fill="C6D9F1" w:themeFill="text2" w:themeFillTint="33"/>
                </w:tcPr>
                <w:p w:rsidR="006344D5" w:rsidRDefault="006344D5" w:rsidP="00CA4C01">
                  <w:pPr>
                    <w:rPr>
                      <w:lang w:val="nl-BE"/>
                    </w:rPr>
                  </w:pPr>
                </w:p>
              </w:tc>
            </w:tr>
            <w:tr w:rsidR="006344D5" w:rsidRPr="0049432F" w:rsidTr="0089035A">
              <w:tc>
                <w:tcPr>
                  <w:tcW w:w="3096" w:type="dxa"/>
                  <w:shd w:val="clear" w:color="auto" w:fill="C6D9F1" w:themeFill="text2" w:themeFillTint="33"/>
                </w:tcPr>
                <w:p w:rsidR="006344D5" w:rsidRDefault="006344D5" w:rsidP="00C57041">
                  <w:pPr>
                    <w:rPr>
                      <w:lang w:val="nl-BE"/>
                    </w:rPr>
                  </w:pPr>
                  <w:r>
                    <w:rPr>
                      <w:lang w:val="nl-BE"/>
                    </w:rPr>
                    <w:t xml:space="preserve">voldoende </w:t>
                  </w:r>
                  <w:r w:rsidR="00C57041">
                    <w:rPr>
                      <w:lang w:val="nl-BE"/>
                    </w:rPr>
                    <w:t>ondersteund door</w:t>
                  </w:r>
                  <w:r>
                    <w:rPr>
                      <w:lang w:val="nl-BE"/>
                    </w:rPr>
                    <w:t xml:space="preserve"> een gas </w:t>
                  </w:r>
                  <w:r w:rsidR="00C57041">
                    <w:rPr>
                      <w:lang w:val="nl-BE"/>
                    </w:rPr>
                    <w:t>of</w:t>
                  </w:r>
                  <w:r>
                    <w:rPr>
                      <w:lang w:val="nl-BE"/>
                    </w:rPr>
                    <w:t xml:space="preserve"> een vloeistof</w:t>
                  </w:r>
                </w:p>
              </w:tc>
              <w:tc>
                <w:tcPr>
                  <w:tcW w:w="3096" w:type="dxa"/>
                  <w:shd w:val="clear" w:color="auto" w:fill="C6D9F1" w:themeFill="text2" w:themeFillTint="33"/>
                </w:tcPr>
                <w:p w:rsidR="006344D5" w:rsidRDefault="006344D5" w:rsidP="00CA4C01">
                  <w:pPr>
                    <w:rPr>
                      <w:lang w:val="nl-BE"/>
                    </w:rPr>
                  </w:pPr>
                  <w:r>
                    <w:rPr>
                      <w:lang w:val="nl-BE"/>
                    </w:rPr>
                    <w:t>HET DRIJFT</w:t>
                  </w:r>
                  <w:r w:rsidR="0089035A">
                    <w:rPr>
                      <w:lang w:val="nl-BE"/>
                    </w:rPr>
                    <w:t xml:space="preserve"> op</w:t>
                  </w:r>
                  <w:r>
                    <w:rPr>
                      <w:lang w:val="nl-BE"/>
                    </w:rPr>
                    <w:t xml:space="preserve"> het gas of de vloeistof</w:t>
                  </w:r>
                </w:p>
              </w:tc>
              <w:tc>
                <w:tcPr>
                  <w:tcW w:w="3096" w:type="dxa"/>
                  <w:shd w:val="clear" w:color="auto" w:fill="C6D9F1" w:themeFill="text2" w:themeFillTint="33"/>
                </w:tcPr>
                <w:p w:rsidR="006344D5" w:rsidRDefault="006344D5" w:rsidP="00CA4C01">
                  <w:pPr>
                    <w:rPr>
                      <w:lang w:val="nl-BE"/>
                    </w:rPr>
                  </w:pPr>
                </w:p>
              </w:tc>
            </w:tr>
            <w:tr w:rsidR="006344D5" w:rsidRPr="0049432F" w:rsidTr="0089035A">
              <w:tc>
                <w:tcPr>
                  <w:tcW w:w="3096" w:type="dxa"/>
                  <w:shd w:val="clear" w:color="auto" w:fill="C6D9F1" w:themeFill="text2" w:themeFillTint="33"/>
                </w:tcPr>
                <w:p w:rsidR="006344D5" w:rsidRDefault="006344D5" w:rsidP="00CA4C01">
                  <w:pPr>
                    <w:rPr>
                      <w:lang w:val="nl-BE"/>
                    </w:rPr>
                  </w:pPr>
                  <w:r>
                    <w:rPr>
                      <w:lang w:val="nl-BE"/>
                    </w:rPr>
                    <w:lastRenderedPageBreak/>
                    <w:t xml:space="preserve">net </w:t>
                  </w:r>
                  <w:r w:rsidR="00C57041">
                    <w:rPr>
                      <w:lang w:val="nl-BE"/>
                    </w:rPr>
                    <w:t>voldoende ondersteund door</w:t>
                  </w:r>
                  <w:r>
                    <w:rPr>
                      <w:lang w:val="nl-BE"/>
                    </w:rPr>
                    <w:t xml:space="preserve"> een gas of een vloeistof</w:t>
                  </w:r>
                </w:p>
              </w:tc>
              <w:tc>
                <w:tcPr>
                  <w:tcW w:w="3096" w:type="dxa"/>
                  <w:shd w:val="clear" w:color="auto" w:fill="C6D9F1" w:themeFill="text2" w:themeFillTint="33"/>
                </w:tcPr>
                <w:p w:rsidR="006344D5" w:rsidRDefault="006344D5" w:rsidP="00CA4C01">
                  <w:pPr>
                    <w:rPr>
                      <w:lang w:val="nl-BE"/>
                    </w:rPr>
                  </w:pPr>
                  <w:r>
                    <w:rPr>
                      <w:lang w:val="nl-BE"/>
                    </w:rPr>
                    <w:t>HET ZWEEFT in het gas of de vloeistof</w:t>
                  </w:r>
                </w:p>
              </w:tc>
              <w:tc>
                <w:tcPr>
                  <w:tcW w:w="3096" w:type="dxa"/>
                  <w:shd w:val="clear" w:color="auto" w:fill="C6D9F1" w:themeFill="text2" w:themeFillTint="33"/>
                </w:tcPr>
                <w:p w:rsidR="006344D5" w:rsidRDefault="006344D5" w:rsidP="00CA4C01">
                  <w:pPr>
                    <w:rPr>
                      <w:lang w:val="nl-BE"/>
                    </w:rPr>
                  </w:pPr>
                </w:p>
              </w:tc>
            </w:tr>
            <w:tr w:rsidR="006344D5" w:rsidRPr="0049432F" w:rsidTr="0089035A">
              <w:tc>
                <w:tcPr>
                  <w:tcW w:w="3096" w:type="dxa"/>
                  <w:shd w:val="clear" w:color="auto" w:fill="C6D9F1" w:themeFill="text2" w:themeFillTint="33"/>
                </w:tcPr>
                <w:p w:rsidR="006344D5" w:rsidRDefault="006344D5" w:rsidP="00CA4C01">
                  <w:pPr>
                    <w:rPr>
                      <w:lang w:val="nl-BE"/>
                    </w:rPr>
                  </w:pPr>
                  <w:r>
                    <w:rPr>
                      <w:lang w:val="nl-BE"/>
                    </w:rPr>
                    <w:t>Onvoldoende onderste</w:t>
                  </w:r>
                  <w:r w:rsidR="00C57041">
                    <w:rPr>
                      <w:lang w:val="nl-BE"/>
                    </w:rPr>
                    <w:t>und door</w:t>
                  </w:r>
                  <w:r>
                    <w:rPr>
                      <w:lang w:val="nl-BE"/>
                    </w:rPr>
                    <w:t xml:space="preserve"> een gas of een vloeistof </w:t>
                  </w:r>
                </w:p>
              </w:tc>
              <w:tc>
                <w:tcPr>
                  <w:tcW w:w="3096" w:type="dxa"/>
                  <w:shd w:val="clear" w:color="auto" w:fill="C6D9F1" w:themeFill="text2" w:themeFillTint="33"/>
                </w:tcPr>
                <w:p w:rsidR="006344D5" w:rsidRDefault="006344D5" w:rsidP="00CA4C01">
                  <w:pPr>
                    <w:rPr>
                      <w:lang w:val="nl-BE"/>
                    </w:rPr>
                  </w:pPr>
                  <w:r>
                    <w:rPr>
                      <w:lang w:val="nl-BE"/>
                    </w:rPr>
                    <w:t>HET IS AAN HET ZINKEN in het gas of de vloeistof tot het op de bodem ligt</w:t>
                  </w:r>
                </w:p>
              </w:tc>
              <w:tc>
                <w:tcPr>
                  <w:tcW w:w="3096" w:type="dxa"/>
                  <w:shd w:val="clear" w:color="auto" w:fill="C6D9F1" w:themeFill="text2" w:themeFillTint="33"/>
                </w:tcPr>
                <w:p w:rsidR="006344D5" w:rsidRDefault="006344D5" w:rsidP="00CA4C01">
                  <w:pPr>
                    <w:rPr>
                      <w:lang w:val="nl-BE"/>
                    </w:rPr>
                  </w:pPr>
                </w:p>
              </w:tc>
            </w:tr>
          </w:tbl>
          <w:p w:rsidR="00CD4B51" w:rsidRPr="00CD4B51" w:rsidRDefault="00CD4B51" w:rsidP="00CD4B51">
            <w:pPr>
              <w:rPr>
                <w:rFonts w:ascii="Corbel" w:hAnsi="Corbel"/>
                <w:lang w:val="nl-BE"/>
              </w:rPr>
            </w:pPr>
          </w:p>
          <w:p w:rsidR="00CD4B51" w:rsidRPr="00CD4B51" w:rsidRDefault="00CD4B51" w:rsidP="00CD4B51">
            <w:pPr>
              <w:rPr>
                <w:rFonts w:ascii="Corbel" w:hAnsi="Corbel"/>
                <w:lang w:val="nl-BE"/>
              </w:rPr>
            </w:pPr>
          </w:p>
          <w:p w:rsidR="00053AAB" w:rsidRPr="0089035A" w:rsidRDefault="00CD4B51" w:rsidP="0089035A">
            <w:pPr>
              <w:rPr>
                <w:rFonts w:ascii="Corbel" w:hAnsi="Corbel"/>
                <w:color w:val="FF0000"/>
                <w:lang w:val="nl-BE"/>
              </w:rPr>
            </w:pPr>
            <w:r w:rsidRPr="0089035A">
              <w:rPr>
                <w:rFonts w:ascii="Corbel" w:hAnsi="Corbel"/>
                <w:color w:val="FF0000"/>
                <w:lang w:val="nl-BE"/>
              </w:rPr>
              <w:t>+ ondersteunende tekening</w:t>
            </w:r>
            <w:r w:rsidR="00A55181">
              <w:rPr>
                <w:rFonts w:ascii="Corbel" w:hAnsi="Corbel"/>
                <w:color w:val="FF0000"/>
                <w:lang w:val="nl-BE"/>
              </w:rPr>
              <w:t>en</w:t>
            </w:r>
            <w:r w:rsidR="0089035A">
              <w:rPr>
                <w:rFonts w:ascii="Corbel" w:hAnsi="Corbel"/>
                <w:color w:val="FF0000"/>
                <w:lang w:val="nl-BE"/>
              </w:rPr>
              <w:t xml:space="preserve"> nog toevoegen</w:t>
            </w:r>
          </w:p>
        </w:tc>
        <w:tc>
          <w:tcPr>
            <w:tcW w:w="6945" w:type="dxa"/>
          </w:tcPr>
          <w:p w:rsidR="00CD4B51" w:rsidRPr="00CD4B51" w:rsidRDefault="00CD4B51" w:rsidP="00CD4B51">
            <w:pPr>
              <w:rPr>
                <w:rFonts w:ascii="Corbel" w:hAnsi="Corbel"/>
                <w:i/>
                <w:lang w:val="nl-BE"/>
              </w:rPr>
            </w:pPr>
            <w:r w:rsidRPr="00CD4B51">
              <w:rPr>
                <w:rFonts w:ascii="Corbel" w:hAnsi="Corbel"/>
                <w:i/>
                <w:lang w:val="nl-BE"/>
              </w:rPr>
              <w:lastRenderedPageBreak/>
              <w:t xml:space="preserve">Ik wil jullie vertellen hoe een wetenschapper zinken, zweven en drijven begrijpt. </w:t>
            </w:r>
          </w:p>
          <w:p w:rsidR="00CD4B51" w:rsidRPr="00CD4B51" w:rsidRDefault="00CD4B51" w:rsidP="00CD4B51">
            <w:pPr>
              <w:rPr>
                <w:rFonts w:ascii="Corbel" w:hAnsi="Corbel"/>
                <w:i/>
                <w:lang w:val="nl-BE"/>
              </w:rPr>
            </w:pPr>
          </w:p>
          <w:p w:rsidR="00CD4B51" w:rsidRDefault="00CD4B51" w:rsidP="00CD4B51">
            <w:pPr>
              <w:rPr>
                <w:rFonts w:ascii="Corbel" w:hAnsi="Corbel"/>
                <w:i/>
                <w:lang w:val="nl-BE"/>
              </w:rPr>
            </w:pPr>
          </w:p>
          <w:p w:rsidR="00CD4B51" w:rsidRDefault="00CD4B51" w:rsidP="00CD4B51">
            <w:pPr>
              <w:rPr>
                <w:rFonts w:ascii="Corbel" w:hAnsi="Corbel"/>
                <w:i/>
                <w:lang w:val="nl-BE"/>
              </w:rPr>
            </w:pPr>
          </w:p>
          <w:p w:rsidR="00CD4B51" w:rsidRDefault="00CD4B51" w:rsidP="00CD4B51">
            <w:pPr>
              <w:rPr>
                <w:rFonts w:ascii="Corbel" w:hAnsi="Corbel"/>
                <w:i/>
                <w:lang w:val="nl-BE"/>
              </w:rPr>
            </w:pPr>
          </w:p>
          <w:p w:rsidR="00CD4B51" w:rsidRDefault="00CD4B51" w:rsidP="00CD4B51">
            <w:pPr>
              <w:rPr>
                <w:rFonts w:ascii="Corbel" w:hAnsi="Corbel"/>
                <w:i/>
                <w:lang w:val="nl-BE"/>
              </w:rPr>
            </w:pPr>
          </w:p>
          <w:p w:rsidR="00CD4B51" w:rsidRDefault="00CD4B51" w:rsidP="00CD4B51">
            <w:pPr>
              <w:rPr>
                <w:rFonts w:ascii="Corbel" w:hAnsi="Corbel"/>
                <w:i/>
                <w:lang w:val="nl-BE"/>
              </w:rPr>
            </w:pPr>
          </w:p>
          <w:p w:rsidR="00CD4B51" w:rsidRDefault="00CD4B51" w:rsidP="00CD4B51">
            <w:pPr>
              <w:rPr>
                <w:rFonts w:ascii="Corbel" w:hAnsi="Corbel"/>
                <w:i/>
                <w:lang w:val="nl-BE"/>
              </w:rPr>
            </w:pPr>
          </w:p>
          <w:p w:rsidR="00CD4B51" w:rsidRDefault="00CD4B51" w:rsidP="00CD4B51">
            <w:pPr>
              <w:rPr>
                <w:rFonts w:ascii="Corbel" w:hAnsi="Corbel"/>
                <w:i/>
                <w:lang w:val="nl-BE"/>
              </w:rPr>
            </w:pPr>
          </w:p>
          <w:p w:rsidR="00CD4B51" w:rsidRDefault="00CD4B51" w:rsidP="00CD4B51">
            <w:pPr>
              <w:rPr>
                <w:rFonts w:ascii="Corbel" w:hAnsi="Corbel"/>
                <w:i/>
                <w:lang w:val="nl-BE"/>
              </w:rPr>
            </w:pPr>
          </w:p>
          <w:p w:rsidR="00CD4B51" w:rsidRDefault="00CD4B51" w:rsidP="00CD4B51">
            <w:pPr>
              <w:rPr>
                <w:rFonts w:ascii="Corbel" w:hAnsi="Corbel"/>
                <w:i/>
                <w:lang w:val="nl-BE"/>
              </w:rPr>
            </w:pPr>
          </w:p>
          <w:p w:rsidR="00CD4B51" w:rsidRDefault="00CD4B51" w:rsidP="00CD4B51">
            <w:pPr>
              <w:rPr>
                <w:rFonts w:ascii="Corbel" w:hAnsi="Corbel"/>
                <w:i/>
                <w:lang w:val="nl-BE"/>
              </w:rPr>
            </w:pPr>
          </w:p>
          <w:p w:rsidR="0089035A" w:rsidRDefault="0089035A" w:rsidP="00CD4B51">
            <w:pPr>
              <w:rPr>
                <w:rFonts w:ascii="Corbel" w:hAnsi="Corbel"/>
                <w:i/>
                <w:lang w:val="nl-BE"/>
              </w:rPr>
            </w:pPr>
          </w:p>
          <w:p w:rsidR="0089035A" w:rsidRDefault="0089035A" w:rsidP="00CD4B51">
            <w:pPr>
              <w:rPr>
                <w:rFonts w:ascii="Corbel" w:hAnsi="Corbel"/>
                <w:i/>
                <w:lang w:val="nl-BE"/>
              </w:rPr>
            </w:pPr>
          </w:p>
          <w:p w:rsidR="00CD4B51" w:rsidRDefault="00CD4B51" w:rsidP="00CD4B51">
            <w:pPr>
              <w:rPr>
                <w:rFonts w:ascii="Corbel" w:hAnsi="Corbel"/>
                <w:i/>
                <w:lang w:val="nl-BE"/>
              </w:rPr>
            </w:pPr>
          </w:p>
          <w:p w:rsidR="00CD4B51" w:rsidRPr="00CD4B51" w:rsidRDefault="00CD4B51" w:rsidP="00CD4B51">
            <w:pPr>
              <w:rPr>
                <w:rFonts w:ascii="Corbel" w:hAnsi="Corbel"/>
                <w:i/>
                <w:lang w:val="nl-BE"/>
              </w:rPr>
            </w:pPr>
            <w:r w:rsidRPr="00CD4B51">
              <w:rPr>
                <w:rFonts w:ascii="Corbel" w:hAnsi="Corbel"/>
                <w:i/>
                <w:lang w:val="nl-BE"/>
              </w:rPr>
              <w:t>Alle stoffen en voorwerpen zijn gemaakt uit deeltjes.</w:t>
            </w:r>
          </w:p>
          <w:p w:rsidR="00CD4B51" w:rsidRPr="00CD4B51" w:rsidRDefault="00CD4B51" w:rsidP="00CD4B51">
            <w:pPr>
              <w:rPr>
                <w:rFonts w:ascii="Corbel" w:hAnsi="Corbel"/>
                <w:i/>
                <w:lang w:val="nl-BE"/>
              </w:rPr>
            </w:pPr>
            <w:r w:rsidRPr="00CD4B51">
              <w:rPr>
                <w:rFonts w:ascii="Corbel" w:hAnsi="Corbel"/>
                <w:i/>
                <w:lang w:val="nl-BE"/>
              </w:rPr>
              <w:t xml:space="preserve">De aarde trekt aan alle deeltjes.  Hoe zwaarder de deeltjes, hoe harder de aarde er aan trekt. </w:t>
            </w:r>
          </w:p>
          <w:p w:rsidR="00CD4B51" w:rsidRPr="00CD4B51" w:rsidRDefault="00CD4B51" w:rsidP="00CD4B51">
            <w:pPr>
              <w:rPr>
                <w:rFonts w:ascii="Corbel" w:hAnsi="Corbel"/>
                <w:i/>
                <w:lang w:val="nl-BE"/>
              </w:rPr>
            </w:pPr>
            <w:r w:rsidRPr="00CD4B51">
              <w:rPr>
                <w:rFonts w:ascii="Corbel" w:hAnsi="Corbel"/>
                <w:i/>
                <w:lang w:val="nl-BE"/>
              </w:rPr>
              <w:t>Dingen zijn gebouwd uit  deeltjes. Hoe meer deeltjes, hoe harder de aarde aan die dingen trekt.</w:t>
            </w:r>
          </w:p>
          <w:p w:rsidR="00CD4B51" w:rsidRPr="00CD4B51" w:rsidRDefault="00CD4B51" w:rsidP="00CD4B51">
            <w:pPr>
              <w:rPr>
                <w:rFonts w:ascii="Corbel" w:hAnsi="Corbel"/>
                <w:i/>
                <w:lang w:val="nl-BE"/>
              </w:rPr>
            </w:pPr>
            <w:r w:rsidRPr="00CD4B51">
              <w:rPr>
                <w:rFonts w:ascii="Corbel" w:hAnsi="Corbel"/>
                <w:i/>
                <w:lang w:val="nl-BE"/>
              </w:rPr>
              <w:t>De schikking van deeltjes voor vaste dingen, vloeistoffen gassen.</w:t>
            </w:r>
          </w:p>
          <w:p w:rsidR="00CD4B51" w:rsidRPr="00CD4B51" w:rsidRDefault="00CD4B51" w:rsidP="00CD4B51">
            <w:pPr>
              <w:rPr>
                <w:rFonts w:ascii="Corbel" w:hAnsi="Corbel"/>
                <w:i/>
                <w:lang w:val="nl-BE"/>
              </w:rPr>
            </w:pPr>
            <w:r w:rsidRPr="00CD4B51">
              <w:rPr>
                <w:rFonts w:ascii="Corbel" w:hAnsi="Corbel"/>
                <w:i/>
                <w:lang w:val="nl-BE"/>
              </w:rPr>
              <w:t xml:space="preserve">Dingen die onvoldoende ondersteund worden vallen *. </w:t>
            </w:r>
          </w:p>
          <w:p w:rsidR="00CD4B51" w:rsidRPr="00CD4B51" w:rsidRDefault="00CD4B51" w:rsidP="00CD4B51">
            <w:pPr>
              <w:rPr>
                <w:rFonts w:ascii="Corbel" w:hAnsi="Corbel"/>
                <w:i/>
                <w:lang w:val="nl-BE"/>
              </w:rPr>
            </w:pPr>
          </w:p>
          <w:p w:rsidR="00CD4B51" w:rsidRPr="00CD4B51" w:rsidRDefault="00CD4B51" w:rsidP="00CD4B51">
            <w:pPr>
              <w:rPr>
                <w:rFonts w:ascii="Corbel" w:hAnsi="Corbel"/>
                <w:i/>
                <w:lang w:val="nl-BE"/>
              </w:rPr>
            </w:pPr>
            <w:r w:rsidRPr="00CD4B51">
              <w:rPr>
                <w:rFonts w:ascii="Corbel" w:hAnsi="Corbel"/>
                <w:i/>
                <w:lang w:val="nl-BE"/>
              </w:rPr>
              <w:t xml:space="preserve">Zinken, zweven en drijven zijn woorden die gebruikt worden om aan te geven wat er met een ding gebeurt dat zich in een gas of een vloeistof bevindt.  ‘valt’ het ding dan zegt men dat het zinkt. Blijft het op eenzelfde plaats hangen in de vloeistof/ het gas dan zegt met dat het zweeft.  Blijft het op </w:t>
            </w:r>
            <w:r w:rsidRPr="00CD4B51">
              <w:rPr>
                <w:rFonts w:ascii="Corbel" w:hAnsi="Corbel"/>
                <w:i/>
                <w:lang w:val="nl-BE"/>
              </w:rPr>
              <w:lastRenderedPageBreak/>
              <w:t>eenzelfde plaats hangen  aan het oppervlak van de vloeistof/ het gas dan zegt men dat het drijft op de vloeistof / op het gas.</w:t>
            </w:r>
          </w:p>
          <w:p w:rsidR="00CD4B51" w:rsidRPr="00CD4B51" w:rsidRDefault="00CD4B51" w:rsidP="00CD4B51">
            <w:pPr>
              <w:rPr>
                <w:rFonts w:ascii="Corbel" w:hAnsi="Corbel"/>
                <w:i/>
                <w:lang w:val="nl-BE"/>
              </w:rPr>
            </w:pPr>
          </w:p>
          <w:p w:rsidR="00214601" w:rsidRPr="00CD4B51" w:rsidRDefault="00CD4B51" w:rsidP="00A55181">
            <w:pPr>
              <w:rPr>
                <w:rFonts w:ascii="Corbel" w:hAnsi="Corbel"/>
                <w:i/>
                <w:lang w:val="nl-BE"/>
              </w:rPr>
            </w:pPr>
            <w:r w:rsidRPr="00CD4B51">
              <w:rPr>
                <w:rFonts w:ascii="Corbel" w:hAnsi="Corbel"/>
                <w:i/>
                <w:lang w:val="nl-BE"/>
              </w:rPr>
              <w:t xml:space="preserve">Vaste stoffen zijn gebouwd uit deeltjes die dicht op elkaar zitten en stevig met elkaar verbonden zijn. Vaste stoffen kunnen andere stoffen dan ook goed ondersteunen. Het sterker de binding, hoe beter de ondersteuning. Vloeistoffen zijn gebouwd uit deeltjes die dicht op elkaar zitten, maar die niet stevig aan elkaar gebonden zijn. Vloeistoffen kunnen dan ook minder goed ondersteunen. Gassen zijn gebouwd uit deeltjes die ver van elkaar zitten en zwak aan elkaar gebonden zijn. Ze kunnen het minst goed ondersteunen.  </w:t>
            </w:r>
          </w:p>
        </w:tc>
      </w:tr>
      <w:tr w:rsidR="00214601" w:rsidRPr="0049432F" w:rsidTr="00CD4B51">
        <w:tc>
          <w:tcPr>
            <w:tcW w:w="13857" w:type="dxa"/>
            <w:gridSpan w:val="2"/>
          </w:tcPr>
          <w:p w:rsidR="00214601" w:rsidRPr="006E647B" w:rsidRDefault="00214601" w:rsidP="00E30BB9">
            <w:pPr>
              <w:rPr>
                <w:rFonts w:ascii="Corbel" w:hAnsi="Corbel"/>
                <w:lang w:val="nl-BE"/>
              </w:rPr>
            </w:pPr>
            <w:r w:rsidRPr="006E647B">
              <w:rPr>
                <w:rFonts w:ascii="Corbel" w:hAnsi="Corbel"/>
                <w:lang w:val="nl-BE"/>
              </w:rPr>
              <w:lastRenderedPageBreak/>
              <w:t>WAT KAN JE VERWACHTEN</w:t>
            </w:r>
          </w:p>
          <w:p w:rsidR="00A55181" w:rsidRPr="00A55181" w:rsidRDefault="00A55181" w:rsidP="00A55181">
            <w:pPr>
              <w:rPr>
                <w:rFonts w:ascii="Corbel" w:hAnsi="Corbel"/>
                <w:lang w:val="nl-BE"/>
              </w:rPr>
            </w:pPr>
            <w:r w:rsidRPr="00A55181">
              <w:rPr>
                <w:rFonts w:ascii="Corbel" w:hAnsi="Corbel"/>
                <w:lang w:val="nl-BE"/>
              </w:rPr>
              <w:t xml:space="preserve">Leerlingen staan open voor het nieuwe idee, omdat ze in de voorgaande stap ondervonden dat de interpretatie die ze gebruiken niet altijd werkt. </w:t>
            </w:r>
          </w:p>
          <w:p w:rsidR="00A55181" w:rsidRPr="00A55181" w:rsidRDefault="00A55181" w:rsidP="00A55181">
            <w:pPr>
              <w:rPr>
                <w:rFonts w:ascii="Corbel" w:hAnsi="Corbel"/>
                <w:lang w:val="nl-BE"/>
              </w:rPr>
            </w:pPr>
            <w:r w:rsidRPr="00A55181">
              <w:rPr>
                <w:rFonts w:ascii="Corbel" w:hAnsi="Corbel"/>
                <w:lang w:val="nl-BE"/>
              </w:rPr>
              <w:t xml:space="preserve">Vaak moeten ze aan het nieuwe idee wennen. Ze stellen vragen ter verduidelijking. </w:t>
            </w:r>
          </w:p>
          <w:p w:rsidR="00214601" w:rsidRPr="006E647B" w:rsidRDefault="00A55181" w:rsidP="00A55181">
            <w:pPr>
              <w:rPr>
                <w:rFonts w:ascii="Corbel" w:hAnsi="Corbel"/>
                <w:lang w:val="nl-BE"/>
              </w:rPr>
            </w:pPr>
            <w:r w:rsidRPr="00A55181">
              <w:rPr>
                <w:rFonts w:ascii="Corbel" w:hAnsi="Corbel"/>
                <w:lang w:val="nl-BE"/>
              </w:rPr>
              <w:t>De begrippen zwaartekracht en stuwkracht kunnen vallen.</w:t>
            </w:r>
            <w:r>
              <w:rPr>
                <w:rFonts w:ascii="Corbel" w:hAnsi="Corbel"/>
                <w:lang w:val="nl-BE"/>
              </w:rPr>
              <w:t xml:space="preserve"> De zwaartekracht van de aarde op het voorwerp is de formele verwoording voor de aarde die aan het voorwerp trekt. De stuwkracht van de vloeistof of het gas op het voorwerp is de formele verwoording voor de ondersteuning (*) door de vloeistof of het gas.</w:t>
            </w:r>
          </w:p>
        </w:tc>
      </w:tr>
      <w:tr w:rsidR="009F75AE" w:rsidRPr="003974B9" w:rsidTr="00CD4B51">
        <w:tc>
          <w:tcPr>
            <w:tcW w:w="13857" w:type="dxa"/>
            <w:gridSpan w:val="2"/>
          </w:tcPr>
          <w:p w:rsidR="009F75AE" w:rsidRPr="006E647B" w:rsidRDefault="009F75AE" w:rsidP="00771902">
            <w:pPr>
              <w:rPr>
                <w:rFonts w:ascii="Corbel" w:hAnsi="Corbel"/>
                <w:noProof/>
                <w:lang w:val="nl-BE"/>
              </w:rPr>
            </w:pPr>
            <w:r w:rsidRPr="006E647B">
              <w:rPr>
                <w:rFonts w:ascii="Corbel" w:hAnsi="Corbel"/>
                <w:noProof/>
                <w:lang w:val="nl-BE"/>
              </w:rPr>
              <w:t>LET OP</w:t>
            </w:r>
          </w:p>
          <w:p w:rsidR="009F75AE" w:rsidRDefault="009F75AE" w:rsidP="00771902">
            <w:pPr>
              <w:rPr>
                <w:rFonts w:ascii="Corbel" w:hAnsi="Corbel"/>
                <w:noProof/>
                <w:lang w:val="nl-BE"/>
              </w:rPr>
            </w:pPr>
            <w:r w:rsidRPr="006E647B">
              <w:rPr>
                <w:rFonts w:ascii="Corbel" w:hAnsi="Corbel"/>
                <w:noProof/>
                <w:lang w:val="nl-BE"/>
              </w:rPr>
              <w:t xml:space="preserve">Niet twijfelen. Je bent overtuigd van het wetenschappelijk idee.  Ga niet uitwijden. Geef enkel de kern van het wetenschappelijk idee. De afspraak, wat ze niet zelf kunnen verzinnen.  Gevolgen van die afspraak kunnen leerlingen zelf ontdekken in de </w:t>
            </w:r>
            <w:r w:rsidR="000A3717" w:rsidRPr="006E647B">
              <w:rPr>
                <w:rFonts w:ascii="Corbel" w:hAnsi="Corbel"/>
                <w:noProof/>
                <w:lang w:val="nl-BE"/>
              </w:rPr>
              <w:t xml:space="preserve">volgende </w:t>
            </w:r>
            <w:r w:rsidRPr="006E647B">
              <w:rPr>
                <w:rFonts w:ascii="Corbel" w:hAnsi="Corbel"/>
                <w:noProof/>
                <w:lang w:val="nl-BE"/>
              </w:rPr>
              <w:t>stap ‘vastzetten’.</w:t>
            </w:r>
          </w:p>
          <w:p w:rsidR="00A55181" w:rsidRPr="00A55181" w:rsidRDefault="00A55181" w:rsidP="00A55181">
            <w:pPr>
              <w:rPr>
                <w:rFonts w:ascii="Corbel" w:hAnsi="Corbel"/>
                <w:noProof/>
                <w:lang w:val="nl-BE"/>
              </w:rPr>
            </w:pPr>
            <w:r>
              <w:rPr>
                <w:rFonts w:ascii="Corbel" w:hAnsi="Corbel"/>
                <w:noProof/>
                <w:lang w:val="nl-BE"/>
              </w:rPr>
              <w:t>(</w:t>
            </w:r>
            <w:r w:rsidRPr="00A55181">
              <w:rPr>
                <w:rFonts w:ascii="Corbel" w:hAnsi="Corbel"/>
                <w:noProof/>
                <w:lang w:val="nl-BE"/>
              </w:rPr>
              <w:t>*</w:t>
            </w:r>
            <w:r>
              <w:rPr>
                <w:rFonts w:ascii="Corbel" w:hAnsi="Corbel"/>
                <w:noProof/>
                <w:lang w:val="nl-BE"/>
              </w:rPr>
              <w:t>)</w:t>
            </w:r>
            <w:r w:rsidRPr="00A55181">
              <w:rPr>
                <w:rFonts w:ascii="Corbel" w:hAnsi="Corbel"/>
                <w:noProof/>
                <w:lang w:val="nl-BE"/>
              </w:rPr>
              <w:t xml:space="preserve"> We kiezen voor </w:t>
            </w:r>
            <w:r>
              <w:rPr>
                <w:rFonts w:ascii="Corbel" w:hAnsi="Corbel"/>
                <w:noProof/>
                <w:lang w:val="nl-BE"/>
              </w:rPr>
              <w:t>‘</w:t>
            </w:r>
            <w:r w:rsidRPr="00A55181">
              <w:rPr>
                <w:rFonts w:ascii="Corbel" w:hAnsi="Corbel"/>
                <w:noProof/>
                <w:lang w:val="nl-BE"/>
              </w:rPr>
              <w:t>ondersteuning</w:t>
            </w:r>
            <w:r>
              <w:rPr>
                <w:rFonts w:ascii="Corbel" w:hAnsi="Corbel"/>
                <w:noProof/>
                <w:lang w:val="nl-BE"/>
              </w:rPr>
              <w:t>’</w:t>
            </w:r>
            <w:r w:rsidRPr="00A55181">
              <w:rPr>
                <w:rFonts w:ascii="Corbel" w:hAnsi="Corbel"/>
                <w:noProof/>
                <w:lang w:val="nl-BE"/>
              </w:rPr>
              <w:t xml:space="preserve"> omdat we zo het concept  kracht niet hoeven gebruiken. Later kunnen we op ondersteuning als een invloed van buiten uit zien en daar de naam kracht op kleven. We gaan er hier van uit dat leerlingen intuïtieve voorkennis hebben over zwaartekracht, de idee dat de aarde aan hen en alle dingen trekt. De experimenten die hier worden getoond/uitgevoerd kunnen later gebruikt worden bij het onderwerp (Archimedes)kracht. Het begrip stuwkracht kan vallen. </w:t>
            </w:r>
          </w:p>
          <w:p w:rsidR="00A55181" w:rsidRPr="006E647B" w:rsidRDefault="00A55181" w:rsidP="00771902">
            <w:pPr>
              <w:rPr>
                <w:rFonts w:ascii="Corbel" w:hAnsi="Corbel"/>
                <w:lang w:val="nl-BE"/>
              </w:rPr>
            </w:pPr>
          </w:p>
        </w:tc>
      </w:tr>
    </w:tbl>
    <w:p w:rsidR="00771902" w:rsidRPr="006E647B" w:rsidRDefault="00771902">
      <w:pPr>
        <w:rPr>
          <w:rFonts w:ascii="Corbel" w:hAnsi="Corbel"/>
          <w:lang w:val="nl-BE"/>
        </w:rPr>
      </w:pPr>
    </w:p>
    <w:p w:rsidR="000656E2" w:rsidRPr="006E647B" w:rsidRDefault="000656E2">
      <w:pPr>
        <w:rPr>
          <w:rFonts w:ascii="Corbel" w:hAnsi="Corbel"/>
          <w:lang w:val="nl-BE"/>
        </w:rPr>
      </w:pPr>
      <w:bookmarkStart w:id="0" w:name="_GoBack"/>
      <w:bookmarkEnd w:id="0"/>
    </w:p>
    <w:sectPr w:rsidR="000656E2" w:rsidRPr="006E647B" w:rsidSect="0077190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33F87"/>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35701E"/>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9A111D"/>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3A581C"/>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EA663D"/>
    <w:multiLevelType w:val="hybridMultilevel"/>
    <w:tmpl w:val="4594B792"/>
    <w:lvl w:ilvl="0" w:tplc="AFC46670">
      <w:start w:val="3"/>
      <w:numFmt w:val="bullet"/>
      <w:lvlText w:val="-"/>
      <w:lvlJc w:val="left"/>
      <w:pPr>
        <w:ind w:left="720" w:hanging="360"/>
      </w:pPr>
      <w:rPr>
        <w:rFonts w:ascii="Corbel" w:eastAsiaTheme="minorHAnsi" w:hAnsi="Corbe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981173"/>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B72C8E"/>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621F44"/>
    <w:multiLevelType w:val="hybridMultilevel"/>
    <w:tmpl w:val="4EBAC5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22513F"/>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3764C4"/>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7A02F3"/>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7A34DB"/>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725264"/>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614295"/>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A52999"/>
    <w:multiLevelType w:val="hybridMultilevel"/>
    <w:tmpl w:val="CB18ED14"/>
    <w:lvl w:ilvl="0" w:tplc="624C8438">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2"/>
  </w:num>
  <w:num w:numId="4">
    <w:abstractNumId w:val="1"/>
  </w:num>
  <w:num w:numId="5">
    <w:abstractNumId w:val="9"/>
  </w:num>
  <w:num w:numId="6">
    <w:abstractNumId w:val="5"/>
  </w:num>
  <w:num w:numId="7">
    <w:abstractNumId w:val="6"/>
  </w:num>
  <w:num w:numId="8">
    <w:abstractNumId w:val="8"/>
  </w:num>
  <w:num w:numId="9">
    <w:abstractNumId w:val="11"/>
  </w:num>
  <w:num w:numId="10">
    <w:abstractNumId w:val="12"/>
  </w:num>
  <w:num w:numId="11">
    <w:abstractNumId w:val="3"/>
  </w:num>
  <w:num w:numId="12">
    <w:abstractNumId w:val="0"/>
  </w:num>
  <w:num w:numId="13">
    <w:abstractNumId w:val="14"/>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902"/>
    <w:rsid w:val="00001CD1"/>
    <w:rsid w:val="00053AAB"/>
    <w:rsid w:val="00055F30"/>
    <w:rsid w:val="00062779"/>
    <w:rsid w:val="000656E2"/>
    <w:rsid w:val="000A3717"/>
    <w:rsid w:val="001D69BA"/>
    <w:rsid w:val="00214601"/>
    <w:rsid w:val="002260E0"/>
    <w:rsid w:val="0029570C"/>
    <w:rsid w:val="00377EBF"/>
    <w:rsid w:val="003974B9"/>
    <w:rsid w:val="003A6194"/>
    <w:rsid w:val="003B1F4A"/>
    <w:rsid w:val="004107E0"/>
    <w:rsid w:val="0049432F"/>
    <w:rsid w:val="004B0412"/>
    <w:rsid w:val="00616EC5"/>
    <w:rsid w:val="006344D5"/>
    <w:rsid w:val="006E25BA"/>
    <w:rsid w:val="006E647B"/>
    <w:rsid w:val="007169A9"/>
    <w:rsid w:val="00752DC3"/>
    <w:rsid w:val="0077023C"/>
    <w:rsid w:val="00771902"/>
    <w:rsid w:val="007D7E77"/>
    <w:rsid w:val="0089035A"/>
    <w:rsid w:val="008F22C4"/>
    <w:rsid w:val="008F53BE"/>
    <w:rsid w:val="00903560"/>
    <w:rsid w:val="009131FC"/>
    <w:rsid w:val="009336AC"/>
    <w:rsid w:val="00950629"/>
    <w:rsid w:val="0097081C"/>
    <w:rsid w:val="009F75AE"/>
    <w:rsid w:val="00A55181"/>
    <w:rsid w:val="00A73997"/>
    <w:rsid w:val="00A83EF5"/>
    <w:rsid w:val="00A84314"/>
    <w:rsid w:val="00AB6619"/>
    <w:rsid w:val="00BE5190"/>
    <w:rsid w:val="00BE5BC1"/>
    <w:rsid w:val="00C57041"/>
    <w:rsid w:val="00CD4B51"/>
    <w:rsid w:val="00D4046E"/>
    <w:rsid w:val="00EB2477"/>
    <w:rsid w:val="00EC480A"/>
    <w:rsid w:val="00EE6196"/>
    <w:rsid w:val="00EF416D"/>
    <w:rsid w:val="00FE369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771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771902"/>
    <w:pPr>
      <w:ind w:left="720"/>
      <w:contextualSpacing/>
    </w:pPr>
  </w:style>
  <w:style w:type="paragraph" w:styleId="Ballontekst">
    <w:name w:val="Balloon Text"/>
    <w:basedOn w:val="Standaard"/>
    <w:link w:val="BallontekstChar"/>
    <w:uiPriority w:val="99"/>
    <w:semiHidden/>
    <w:unhideWhenUsed/>
    <w:rsid w:val="00771902"/>
    <w:rPr>
      <w:rFonts w:ascii="Tahoma" w:hAnsi="Tahoma" w:cs="Tahoma"/>
      <w:sz w:val="16"/>
      <w:szCs w:val="16"/>
    </w:rPr>
  </w:style>
  <w:style w:type="character" w:customStyle="1" w:styleId="BallontekstChar">
    <w:name w:val="Ballontekst Char"/>
    <w:basedOn w:val="Standaardalinea-lettertype"/>
    <w:link w:val="Ballontekst"/>
    <w:uiPriority w:val="99"/>
    <w:semiHidden/>
    <w:rsid w:val="00771902"/>
    <w:rPr>
      <w:rFonts w:ascii="Tahoma" w:hAnsi="Tahoma" w:cs="Tahoma"/>
      <w:sz w:val="16"/>
      <w:szCs w:val="16"/>
      <w:lang w:val="en-US"/>
    </w:rPr>
  </w:style>
  <w:style w:type="paragraph" w:styleId="Titel">
    <w:name w:val="Title"/>
    <w:basedOn w:val="Standaard"/>
    <w:next w:val="Standaard"/>
    <w:link w:val="TitelChar"/>
    <w:uiPriority w:val="10"/>
    <w:qFormat/>
    <w:rsid w:val="008F22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F22C4"/>
    <w:rPr>
      <w:rFonts w:asciiTheme="majorHAnsi" w:eastAsiaTheme="majorEastAsia" w:hAnsiTheme="majorHAnsi" w:cstheme="majorBidi"/>
      <w:color w:val="17365D" w:themeColor="text2" w:themeShade="BF"/>
      <w:spacing w:val="5"/>
      <w:kern w:val="28"/>
      <w:sz w:val="52"/>
      <w:szCs w:val="52"/>
      <w:lang w:val="en-US"/>
    </w:rPr>
  </w:style>
  <w:style w:type="character" w:styleId="Hyperlink">
    <w:name w:val="Hyperlink"/>
    <w:basedOn w:val="Standaardalinea-lettertype"/>
    <w:uiPriority w:val="99"/>
    <w:unhideWhenUsed/>
    <w:rsid w:val="00950629"/>
    <w:rPr>
      <w:color w:val="0000FF" w:themeColor="hyperlink"/>
      <w:u w:val="single"/>
    </w:rPr>
  </w:style>
  <w:style w:type="character" w:styleId="GevolgdeHyperlink">
    <w:name w:val="FollowedHyperlink"/>
    <w:basedOn w:val="Standaardalinea-lettertype"/>
    <w:uiPriority w:val="99"/>
    <w:semiHidden/>
    <w:unhideWhenUsed/>
    <w:rsid w:val="0089035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771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771902"/>
    <w:pPr>
      <w:ind w:left="720"/>
      <w:contextualSpacing/>
    </w:pPr>
  </w:style>
  <w:style w:type="paragraph" w:styleId="Ballontekst">
    <w:name w:val="Balloon Text"/>
    <w:basedOn w:val="Standaard"/>
    <w:link w:val="BallontekstChar"/>
    <w:uiPriority w:val="99"/>
    <w:semiHidden/>
    <w:unhideWhenUsed/>
    <w:rsid w:val="00771902"/>
    <w:rPr>
      <w:rFonts w:ascii="Tahoma" w:hAnsi="Tahoma" w:cs="Tahoma"/>
      <w:sz w:val="16"/>
      <w:szCs w:val="16"/>
    </w:rPr>
  </w:style>
  <w:style w:type="character" w:customStyle="1" w:styleId="BallontekstChar">
    <w:name w:val="Ballontekst Char"/>
    <w:basedOn w:val="Standaardalinea-lettertype"/>
    <w:link w:val="Ballontekst"/>
    <w:uiPriority w:val="99"/>
    <w:semiHidden/>
    <w:rsid w:val="00771902"/>
    <w:rPr>
      <w:rFonts w:ascii="Tahoma" w:hAnsi="Tahoma" w:cs="Tahoma"/>
      <w:sz w:val="16"/>
      <w:szCs w:val="16"/>
      <w:lang w:val="en-US"/>
    </w:rPr>
  </w:style>
  <w:style w:type="paragraph" w:styleId="Titel">
    <w:name w:val="Title"/>
    <w:basedOn w:val="Standaard"/>
    <w:next w:val="Standaard"/>
    <w:link w:val="TitelChar"/>
    <w:uiPriority w:val="10"/>
    <w:qFormat/>
    <w:rsid w:val="008F22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F22C4"/>
    <w:rPr>
      <w:rFonts w:asciiTheme="majorHAnsi" w:eastAsiaTheme="majorEastAsia" w:hAnsiTheme="majorHAnsi" w:cstheme="majorBidi"/>
      <w:color w:val="17365D" w:themeColor="text2" w:themeShade="BF"/>
      <w:spacing w:val="5"/>
      <w:kern w:val="28"/>
      <w:sz w:val="52"/>
      <w:szCs w:val="52"/>
      <w:lang w:val="en-US"/>
    </w:rPr>
  </w:style>
  <w:style w:type="character" w:styleId="Hyperlink">
    <w:name w:val="Hyperlink"/>
    <w:basedOn w:val="Standaardalinea-lettertype"/>
    <w:uiPriority w:val="99"/>
    <w:unhideWhenUsed/>
    <w:rsid w:val="00950629"/>
    <w:rPr>
      <w:color w:val="0000FF" w:themeColor="hyperlink"/>
      <w:u w:val="single"/>
    </w:rPr>
  </w:style>
  <w:style w:type="character" w:styleId="GevolgdeHyperlink">
    <w:name w:val="FollowedHyperlink"/>
    <w:basedOn w:val="Standaardalinea-lettertype"/>
    <w:uiPriority w:val="99"/>
    <w:semiHidden/>
    <w:unhideWhenUsed/>
    <w:rsid w:val="008903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et.colorado.edu/sims/density-and-buoyancy/density_nl.html"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9FA19-A46C-4B79-9ABF-01AE78E33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3802</Characters>
  <Application>Microsoft Office Word</Application>
  <DocSecurity>0</DocSecurity>
  <Lines>152</Lines>
  <Paragraphs>67</Paragraphs>
  <ScaleCrop>false</ScaleCrop>
  <HeadingPairs>
    <vt:vector size="2" baseType="variant">
      <vt:variant>
        <vt:lpstr>Titel</vt:lpstr>
      </vt:variant>
      <vt:variant>
        <vt:i4>1</vt:i4>
      </vt:variant>
    </vt:vector>
  </HeadingPairs>
  <TitlesOfParts>
    <vt:vector size="1" baseType="lpstr">
      <vt:lpstr/>
    </vt:vector>
  </TitlesOfParts>
  <Company>KAHO Sint-Lieven</Company>
  <LinksUpToDate>false</LinksUpToDate>
  <CharactersWithSpaces>4433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 Balck</dc:creator>
  <cp:lastModifiedBy>Christel Balck</cp:lastModifiedBy>
  <cp:revision>2</cp:revision>
  <dcterms:created xsi:type="dcterms:W3CDTF">2017-05-18T18:38:00Z</dcterms:created>
  <dcterms:modified xsi:type="dcterms:W3CDTF">2017-05-18T18:38:00Z</dcterms:modified>
</cp:coreProperties>
</file>